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5E7B4">
      <w:pPr>
        <w:jc w:val="center"/>
        <w:rPr>
          <w:rFonts w:hint="eastAsia" w:ascii="方正小标宋_GBK" w:hAnsi="方正小标宋_GBK" w:eastAsia="方正小标宋_GBK" w:cs="方正小标宋_GBK"/>
          <w:sz w:val="44"/>
          <w:szCs w:val="44"/>
          <w:lang w:eastAsia="zh-CN"/>
        </w:rPr>
      </w:pPr>
    </w:p>
    <w:p w14:paraId="0BC582D4">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弥勒市中医医院</w:t>
      </w:r>
    </w:p>
    <w:p w14:paraId="606231B9">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2025年网络安全等级保护</w:t>
      </w:r>
    </w:p>
    <w:p w14:paraId="5DA4712D">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测评服务采购项目</w:t>
      </w:r>
    </w:p>
    <w:p w14:paraId="27E8D951">
      <w:pPr>
        <w:ind w:firstLine="640" w:firstLineChars="200"/>
        <w:rPr>
          <w:rFonts w:ascii="方正仿宋_GBK" w:hAnsi="方正仿宋_GBK" w:eastAsia="方正仿宋_GBK" w:cs="方正仿宋_GBK"/>
          <w:sz w:val="32"/>
          <w:szCs w:val="32"/>
        </w:rPr>
      </w:pPr>
    </w:p>
    <w:p w14:paraId="049B4968">
      <w:pPr>
        <w:ind w:firstLine="640" w:firstLineChars="200"/>
        <w:rPr>
          <w:rFonts w:ascii="方正仿宋_GBK" w:hAnsi="方正仿宋_GBK" w:eastAsia="方正仿宋_GBK" w:cs="方正仿宋_GBK"/>
          <w:sz w:val="32"/>
          <w:szCs w:val="32"/>
        </w:rPr>
      </w:pPr>
    </w:p>
    <w:p w14:paraId="780262EF">
      <w:pPr>
        <w:ind w:firstLine="640" w:firstLineChars="200"/>
        <w:rPr>
          <w:rFonts w:ascii="方正仿宋_GBK" w:hAnsi="方正仿宋_GBK" w:eastAsia="方正仿宋_GBK" w:cs="方正仿宋_GBK"/>
          <w:sz w:val="32"/>
          <w:szCs w:val="32"/>
        </w:rPr>
      </w:pPr>
    </w:p>
    <w:p w14:paraId="19329E53">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院内询价文件</w:t>
      </w:r>
    </w:p>
    <w:p w14:paraId="4E2C9C27">
      <w:pPr>
        <w:ind w:firstLine="880" w:firstLineChars="200"/>
        <w:jc w:val="center"/>
        <w:rPr>
          <w:rFonts w:ascii="方正楷体_GBK" w:hAnsi="方正楷体_GBK" w:eastAsia="方正楷体_GBK" w:cs="方正楷体_GBK"/>
          <w:sz w:val="44"/>
          <w:szCs w:val="44"/>
        </w:rPr>
      </w:pPr>
    </w:p>
    <w:p w14:paraId="0B540FBE">
      <w:pPr>
        <w:ind w:firstLine="880" w:firstLineChars="200"/>
        <w:jc w:val="center"/>
        <w:rPr>
          <w:rFonts w:ascii="方正楷体_GBK" w:hAnsi="方正楷体_GBK" w:eastAsia="方正楷体_GBK" w:cs="方正楷体_GBK"/>
          <w:sz w:val="44"/>
          <w:szCs w:val="44"/>
        </w:rPr>
      </w:pPr>
    </w:p>
    <w:p w14:paraId="0350036B">
      <w:pPr>
        <w:ind w:firstLine="880" w:firstLineChars="200"/>
        <w:jc w:val="center"/>
        <w:rPr>
          <w:rFonts w:ascii="方正楷体_GBK" w:hAnsi="方正楷体_GBK" w:eastAsia="方正楷体_GBK" w:cs="方正楷体_GBK"/>
          <w:sz w:val="44"/>
          <w:szCs w:val="44"/>
        </w:rPr>
      </w:pPr>
    </w:p>
    <w:p w14:paraId="1C8EB69C">
      <w:pPr>
        <w:ind w:firstLine="880" w:firstLineChars="200"/>
        <w:jc w:val="center"/>
        <w:rPr>
          <w:rFonts w:ascii="方正楷体_GBK" w:hAnsi="方正楷体_GBK" w:eastAsia="方正楷体_GBK" w:cs="方正楷体_GBK"/>
          <w:sz w:val="44"/>
          <w:szCs w:val="44"/>
        </w:rPr>
      </w:pPr>
    </w:p>
    <w:p w14:paraId="4D373C3D">
      <w:pPr>
        <w:ind w:firstLine="880" w:firstLineChars="200"/>
        <w:jc w:val="center"/>
        <w:rPr>
          <w:rFonts w:ascii="方正楷体_GBK" w:hAnsi="方正楷体_GBK" w:eastAsia="方正楷体_GBK" w:cs="方正楷体_GBK"/>
          <w:sz w:val="44"/>
          <w:szCs w:val="44"/>
        </w:rPr>
      </w:pPr>
    </w:p>
    <w:p w14:paraId="71B69FD6">
      <w:pPr>
        <w:ind w:firstLine="880" w:firstLineChars="200"/>
        <w:jc w:val="center"/>
        <w:rPr>
          <w:rFonts w:ascii="方正楷体_GBK" w:hAnsi="方正楷体_GBK" w:eastAsia="方正楷体_GBK" w:cs="方正楷体_GBK"/>
          <w:sz w:val="44"/>
          <w:szCs w:val="44"/>
        </w:rPr>
      </w:pPr>
    </w:p>
    <w:p w14:paraId="32353BC8">
      <w:pPr>
        <w:ind w:firstLine="640" w:firstLineChars="200"/>
        <w:jc w:val="center"/>
        <w:rPr>
          <w:rFonts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招标人：弥勒市中医医院</w:t>
      </w:r>
    </w:p>
    <w:p w14:paraId="5888639E">
      <w:pPr>
        <w:spacing w:line="560" w:lineRule="exact"/>
        <w:ind w:firstLine="640" w:firstLineChars="200"/>
        <w:rPr>
          <w:rFonts w:ascii="方正仿宋_GBK" w:hAnsi="方正仿宋_GBK" w:eastAsia="方正仿宋_GBK" w:cs="方正仿宋_GBK"/>
          <w:sz w:val="32"/>
          <w:szCs w:val="32"/>
        </w:rPr>
      </w:pPr>
    </w:p>
    <w:p w14:paraId="656B4FC4">
      <w:pPr>
        <w:spacing w:line="560" w:lineRule="exact"/>
        <w:ind w:firstLine="640" w:firstLineChars="200"/>
        <w:rPr>
          <w:rFonts w:ascii="方正仿宋_GBK" w:hAnsi="方正仿宋_GBK" w:eastAsia="方正仿宋_GBK" w:cs="方正仿宋_GBK"/>
          <w:sz w:val="32"/>
          <w:szCs w:val="32"/>
        </w:rPr>
      </w:pPr>
    </w:p>
    <w:p w14:paraId="264EEF51">
      <w:pPr>
        <w:spacing w:line="560" w:lineRule="exact"/>
        <w:ind w:firstLine="640" w:firstLineChars="200"/>
        <w:rPr>
          <w:rFonts w:ascii="方正仿宋_GBK" w:hAnsi="方正仿宋_GBK" w:eastAsia="方正仿宋_GBK" w:cs="方正仿宋_GBK"/>
          <w:sz w:val="32"/>
          <w:szCs w:val="32"/>
        </w:rPr>
      </w:pPr>
    </w:p>
    <w:p w14:paraId="65AA4E66">
      <w:pPr>
        <w:spacing w:line="560" w:lineRule="exact"/>
        <w:ind w:firstLine="640" w:firstLineChars="200"/>
        <w:rPr>
          <w:rFonts w:ascii="方正仿宋_GBK" w:hAnsi="方正仿宋_GBK" w:eastAsia="方正仿宋_GBK" w:cs="方正仿宋_GBK"/>
          <w:sz w:val="32"/>
          <w:szCs w:val="32"/>
        </w:rPr>
      </w:pPr>
    </w:p>
    <w:p w14:paraId="3D13F85B">
      <w:pPr>
        <w:spacing w:line="560" w:lineRule="exact"/>
        <w:ind w:firstLine="640" w:firstLineChars="200"/>
        <w:rPr>
          <w:rFonts w:hint="eastAsia" w:ascii="方正仿宋_GBK" w:hAnsi="方正仿宋_GBK" w:eastAsia="方正仿宋_GBK" w:cs="方正仿宋_GBK"/>
          <w:sz w:val="32"/>
          <w:szCs w:val="32"/>
        </w:rPr>
      </w:pPr>
    </w:p>
    <w:p w14:paraId="7B706D00">
      <w:pPr>
        <w:spacing w:line="560" w:lineRule="exact"/>
        <w:ind w:firstLine="640" w:firstLineChars="200"/>
        <w:rPr>
          <w:rFonts w:hint="eastAsia" w:ascii="方正仿宋_GBK" w:hAnsi="方正仿宋_GBK" w:eastAsia="方正仿宋_GBK" w:cs="方正仿宋_GBK"/>
          <w:sz w:val="32"/>
          <w:szCs w:val="32"/>
        </w:rPr>
      </w:pPr>
    </w:p>
    <w:sdt>
      <w:sdtPr>
        <w:rPr>
          <w:rFonts w:ascii="宋体" w:hAnsi="宋体" w:eastAsia="宋体" w:cstheme="minorBidi"/>
          <w:kern w:val="2"/>
          <w:sz w:val="36"/>
          <w:szCs w:val="36"/>
          <w:lang w:val="en-US" w:eastAsia="zh-CN" w:bidi="ar-SA"/>
        </w:rPr>
        <w:id w:val="147462799"/>
        <w15:color w:val="DBDBDB"/>
        <w:docPartObj>
          <w:docPartGallery w:val="Table of Contents"/>
          <w:docPartUnique/>
        </w:docPartObj>
      </w:sdtPr>
      <w:sdtEndPr>
        <w:rPr>
          <w:rFonts w:hint="eastAsia" w:ascii="方正仿宋_GBK" w:hAnsi="方正仿宋_GBK" w:eastAsia="方正仿宋_GBK" w:cs="方正仿宋_GBK"/>
          <w:kern w:val="2"/>
          <w:sz w:val="21"/>
          <w:szCs w:val="32"/>
          <w:lang w:val="en-US" w:eastAsia="zh-CN" w:bidi="ar-SA"/>
        </w:rPr>
      </w:sdtEndPr>
      <w:sdtContent>
        <w:p w14:paraId="06C4694C">
          <w:pPr>
            <w:spacing w:before="0" w:beforeLines="0" w:after="0" w:afterLines="0" w:line="240" w:lineRule="auto"/>
            <w:ind w:left="0" w:leftChars="0" w:right="0" w:rightChars="0" w:firstLine="0" w:firstLineChars="0"/>
            <w:jc w:val="center"/>
            <w:rPr>
              <w:sz w:val="36"/>
              <w:szCs w:val="36"/>
            </w:rPr>
          </w:pPr>
          <w:r>
            <w:rPr>
              <w:rFonts w:ascii="宋体" w:hAnsi="宋体" w:eastAsia="宋体"/>
              <w:sz w:val="36"/>
              <w:szCs w:val="36"/>
            </w:rPr>
            <w:t>目</w:t>
          </w:r>
          <w:r>
            <w:rPr>
              <w:rFonts w:hint="eastAsia" w:ascii="宋体" w:hAnsi="宋体" w:eastAsia="宋体"/>
              <w:sz w:val="36"/>
              <w:szCs w:val="36"/>
              <w:lang w:val="en-US" w:eastAsia="zh-CN"/>
            </w:rPr>
            <w:t xml:space="preserve"> </w:t>
          </w:r>
          <w:r>
            <w:rPr>
              <w:rFonts w:ascii="宋体" w:hAnsi="宋体" w:eastAsia="宋体"/>
              <w:sz w:val="36"/>
              <w:szCs w:val="36"/>
            </w:rPr>
            <w:t>录</w:t>
          </w:r>
        </w:p>
        <w:p w14:paraId="74DC747B">
          <w:pPr>
            <w:pStyle w:val="15"/>
            <w:tabs>
              <w:tab w:val="right" w:leader="dot" w:pos="8306"/>
            </w:tabs>
          </w:pP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TOC \o "1-3" \h \u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_Toc2162 </w:instrText>
          </w:r>
          <w:r>
            <w:rPr>
              <w:rFonts w:hint="eastAsia" w:ascii="方正仿宋_GBK" w:hAnsi="方正仿宋_GBK" w:eastAsia="方正仿宋_GBK" w:cs="方正仿宋_GBK"/>
              <w:szCs w:val="32"/>
            </w:rPr>
            <w:fldChar w:fldCharType="separate"/>
          </w:r>
          <w:r>
            <w:rPr>
              <w:rFonts w:hint="eastAsia"/>
            </w:rPr>
            <w:t>一、项目概况与采购内容</w:t>
          </w:r>
          <w:r>
            <w:tab/>
          </w:r>
          <w:r>
            <w:fldChar w:fldCharType="begin"/>
          </w:r>
          <w:r>
            <w:instrText xml:space="preserve"> PAGEREF _Toc2162 \h </w:instrText>
          </w:r>
          <w:r>
            <w:fldChar w:fldCharType="separate"/>
          </w:r>
          <w:r>
            <w:t>3</w:t>
          </w:r>
          <w:r>
            <w:fldChar w:fldCharType="end"/>
          </w:r>
          <w:r>
            <w:rPr>
              <w:rFonts w:hint="eastAsia" w:ascii="方正仿宋_GBK" w:hAnsi="方正仿宋_GBK" w:eastAsia="方正仿宋_GBK" w:cs="方正仿宋_GBK"/>
              <w:szCs w:val="32"/>
            </w:rPr>
            <w:fldChar w:fldCharType="end"/>
          </w:r>
        </w:p>
        <w:p w14:paraId="62E12A13">
          <w:pPr>
            <w:pStyle w:val="15"/>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_Toc20285 </w:instrText>
          </w:r>
          <w:r>
            <w:rPr>
              <w:rFonts w:hint="eastAsia" w:ascii="方正仿宋_GBK" w:hAnsi="方正仿宋_GBK" w:eastAsia="方正仿宋_GBK" w:cs="方正仿宋_GBK"/>
              <w:szCs w:val="32"/>
            </w:rPr>
            <w:fldChar w:fldCharType="separate"/>
          </w:r>
          <w:r>
            <w:rPr>
              <w:rFonts w:hint="eastAsia"/>
              <w:lang w:val="en-US" w:eastAsia="zh-CN"/>
            </w:rPr>
            <w:t>二、询价申请</w:t>
          </w:r>
          <w:r>
            <w:rPr>
              <w:rFonts w:hint="eastAsia"/>
            </w:rPr>
            <w:t>人须知</w:t>
          </w:r>
          <w:r>
            <w:tab/>
          </w:r>
          <w:r>
            <w:fldChar w:fldCharType="begin"/>
          </w:r>
          <w:r>
            <w:instrText xml:space="preserve"> PAGEREF _Toc20285 \h </w:instrText>
          </w:r>
          <w:r>
            <w:fldChar w:fldCharType="separate"/>
          </w:r>
          <w:r>
            <w:t>4</w:t>
          </w:r>
          <w:r>
            <w:fldChar w:fldCharType="end"/>
          </w:r>
          <w:r>
            <w:rPr>
              <w:rFonts w:hint="eastAsia" w:ascii="方正仿宋_GBK" w:hAnsi="方正仿宋_GBK" w:eastAsia="方正仿宋_GBK" w:cs="方正仿宋_GBK"/>
              <w:szCs w:val="32"/>
            </w:rPr>
            <w:fldChar w:fldCharType="end"/>
          </w:r>
        </w:p>
        <w:p w14:paraId="5DBAE640">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_Toc16872 </w:instrText>
          </w:r>
          <w:r>
            <w:rPr>
              <w:rFonts w:hint="eastAsia" w:ascii="方正仿宋_GBK" w:hAnsi="方正仿宋_GBK" w:eastAsia="方正仿宋_GBK" w:cs="方正仿宋_GBK"/>
              <w:szCs w:val="32"/>
            </w:rPr>
            <w:fldChar w:fldCharType="separate"/>
          </w:r>
          <w:r>
            <w:rPr>
              <w:rFonts w:hint="eastAsia"/>
            </w:rPr>
            <w:t>1. 总则</w:t>
          </w:r>
          <w:r>
            <w:tab/>
          </w:r>
          <w:r>
            <w:fldChar w:fldCharType="begin"/>
          </w:r>
          <w:r>
            <w:instrText xml:space="preserve"> PAGEREF _Toc16872 \h </w:instrText>
          </w:r>
          <w:r>
            <w:fldChar w:fldCharType="separate"/>
          </w:r>
          <w:r>
            <w:t>4</w:t>
          </w:r>
          <w:r>
            <w:fldChar w:fldCharType="end"/>
          </w:r>
          <w:r>
            <w:rPr>
              <w:rFonts w:hint="eastAsia" w:ascii="方正仿宋_GBK" w:hAnsi="方正仿宋_GBK" w:eastAsia="方正仿宋_GBK" w:cs="方正仿宋_GBK"/>
              <w:szCs w:val="32"/>
            </w:rPr>
            <w:fldChar w:fldCharType="end"/>
          </w:r>
        </w:p>
        <w:p w14:paraId="77520DCE">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_Toc5557 </w:instrText>
          </w:r>
          <w:r>
            <w:rPr>
              <w:rFonts w:hint="eastAsia" w:ascii="方正仿宋_GBK" w:hAnsi="方正仿宋_GBK" w:eastAsia="方正仿宋_GBK" w:cs="方正仿宋_GBK"/>
              <w:szCs w:val="32"/>
            </w:rPr>
            <w:fldChar w:fldCharType="separate"/>
          </w:r>
          <w:r>
            <w:rPr>
              <w:rFonts w:hint="eastAsia" w:ascii="宋体" w:hAnsi="宋体" w:cs="宋体"/>
            </w:rPr>
            <w:t>1.</w:t>
          </w:r>
          <w:r>
            <w:rPr>
              <w:rFonts w:hint="eastAsia" w:ascii="宋体" w:hAnsi="宋体" w:cs="宋体"/>
              <w:lang w:val="en-US" w:eastAsia="zh-CN"/>
            </w:rPr>
            <w:t>1</w:t>
          </w:r>
          <w:r>
            <w:rPr>
              <w:rFonts w:hint="eastAsia" w:ascii="宋体" w:hAnsi="宋体" w:cs="宋体"/>
            </w:rPr>
            <w:t xml:space="preserve"> 供应商资格要求</w:t>
          </w:r>
          <w:r>
            <w:tab/>
          </w:r>
          <w:r>
            <w:fldChar w:fldCharType="begin"/>
          </w:r>
          <w:r>
            <w:instrText xml:space="preserve"> PAGEREF _Toc5557 \h </w:instrText>
          </w:r>
          <w:r>
            <w:fldChar w:fldCharType="separate"/>
          </w:r>
          <w:r>
            <w:t>4</w:t>
          </w:r>
          <w:r>
            <w:fldChar w:fldCharType="end"/>
          </w:r>
          <w:r>
            <w:rPr>
              <w:rFonts w:hint="eastAsia" w:ascii="方正仿宋_GBK" w:hAnsi="方正仿宋_GBK" w:eastAsia="方正仿宋_GBK" w:cs="方正仿宋_GBK"/>
              <w:szCs w:val="32"/>
            </w:rPr>
            <w:fldChar w:fldCharType="end"/>
          </w:r>
        </w:p>
        <w:p w14:paraId="6081F79E">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_Toc21524 </w:instrText>
          </w:r>
          <w:r>
            <w:rPr>
              <w:rFonts w:hint="eastAsia" w:ascii="方正仿宋_GBK" w:hAnsi="方正仿宋_GBK" w:eastAsia="方正仿宋_GBK" w:cs="方正仿宋_GBK"/>
              <w:szCs w:val="32"/>
            </w:rPr>
            <w:fldChar w:fldCharType="separate"/>
          </w:r>
          <w:r>
            <w:rPr>
              <w:rFonts w:hint="eastAsia"/>
            </w:rPr>
            <w:t>1.</w:t>
          </w:r>
          <w:r>
            <w:rPr>
              <w:rFonts w:hint="eastAsia"/>
              <w:lang w:val="en-US" w:eastAsia="zh-CN"/>
            </w:rPr>
            <w:t>2 服务资格要求</w:t>
          </w:r>
          <w:r>
            <w:tab/>
          </w:r>
          <w:r>
            <w:fldChar w:fldCharType="begin"/>
          </w:r>
          <w:r>
            <w:instrText xml:space="preserve"> PAGEREF _Toc21524 \h </w:instrText>
          </w:r>
          <w:r>
            <w:fldChar w:fldCharType="separate"/>
          </w:r>
          <w:r>
            <w:t>9</w:t>
          </w:r>
          <w:r>
            <w:fldChar w:fldCharType="end"/>
          </w:r>
          <w:r>
            <w:rPr>
              <w:rFonts w:hint="eastAsia" w:ascii="方正仿宋_GBK" w:hAnsi="方正仿宋_GBK" w:eastAsia="方正仿宋_GBK" w:cs="方正仿宋_GBK"/>
              <w:szCs w:val="32"/>
            </w:rPr>
            <w:fldChar w:fldCharType="end"/>
          </w:r>
        </w:p>
        <w:p w14:paraId="5B4096BD">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_Toc29715 </w:instrText>
          </w:r>
          <w:r>
            <w:rPr>
              <w:rFonts w:hint="eastAsia" w:ascii="方正仿宋_GBK" w:hAnsi="方正仿宋_GBK" w:eastAsia="方正仿宋_GBK" w:cs="方正仿宋_GBK"/>
              <w:szCs w:val="32"/>
            </w:rPr>
            <w:fldChar w:fldCharType="separate"/>
          </w:r>
          <w:r>
            <w:rPr>
              <w:rFonts w:hint="eastAsia" w:ascii="宋体" w:hAnsi="宋体" w:cs="宋体"/>
            </w:rPr>
            <w:t xml:space="preserve">2. </w:t>
          </w:r>
          <w:r>
            <w:rPr>
              <w:rFonts w:hint="eastAsia" w:ascii="宋体" w:hAnsi="宋体" w:cs="宋体"/>
              <w:lang w:val="en-US" w:eastAsia="zh-CN"/>
            </w:rPr>
            <w:t>询价</w:t>
          </w:r>
          <w:r>
            <w:rPr>
              <w:rFonts w:hint="eastAsia" w:ascii="宋体" w:hAnsi="宋体" w:cs="宋体"/>
            </w:rPr>
            <w:t>文件</w:t>
          </w:r>
          <w:r>
            <w:tab/>
          </w:r>
          <w:r>
            <w:fldChar w:fldCharType="begin"/>
          </w:r>
          <w:r>
            <w:instrText xml:space="preserve"> PAGEREF _Toc29715 \h </w:instrText>
          </w:r>
          <w:r>
            <w:fldChar w:fldCharType="separate"/>
          </w:r>
          <w:r>
            <w:t>9</w:t>
          </w:r>
          <w:r>
            <w:fldChar w:fldCharType="end"/>
          </w:r>
          <w:r>
            <w:rPr>
              <w:rFonts w:hint="eastAsia" w:ascii="方正仿宋_GBK" w:hAnsi="方正仿宋_GBK" w:eastAsia="方正仿宋_GBK" w:cs="方正仿宋_GBK"/>
              <w:szCs w:val="32"/>
            </w:rPr>
            <w:fldChar w:fldCharType="end"/>
          </w:r>
        </w:p>
        <w:p w14:paraId="50227E7D">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_Toc10616 </w:instrText>
          </w:r>
          <w:r>
            <w:rPr>
              <w:rFonts w:hint="eastAsia" w:ascii="方正仿宋_GBK" w:hAnsi="方正仿宋_GBK" w:eastAsia="方正仿宋_GBK" w:cs="方正仿宋_GBK"/>
              <w:szCs w:val="32"/>
            </w:rPr>
            <w:fldChar w:fldCharType="separate"/>
          </w:r>
          <w:r>
            <w:rPr>
              <w:rFonts w:hint="eastAsia" w:ascii="宋体" w:hAnsi="宋体" w:cs="宋体"/>
            </w:rPr>
            <w:t xml:space="preserve">2.1 </w:t>
          </w:r>
          <w:r>
            <w:rPr>
              <w:rFonts w:hint="eastAsia" w:ascii="宋体" w:hAnsi="宋体" w:cs="宋体"/>
              <w:lang w:val="en-US" w:eastAsia="zh-CN"/>
            </w:rPr>
            <w:t>询价</w:t>
          </w:r>
          <w:r>
            <w:rPr>
              <w:rFonts w:hint="eastAsia" w:ascii="宋体" w:hAnsi="宋体" w:cs="宋体"/>
            </w:rPr>
            <w:t>文件的组成</w:t>
          </w:r>
          <w:r>
            <w:tab/>
          </w:r>
          <w:r>
            <w:fldChar w:fldCharType="begin"/>
          </w:r>
          <w:r>
            <w:instrText xml:space="preserve"> PAGEREF _Toc10616 \h </w:instrText>
          </w:r>
          <w:r>
            <w:fldChar w:fldCharType="separate"/>
          </w:r>
          <w:r>
            <w:t>9</w:t>
          </w:r>
          <w:r>
            <w:fldChar w:fldCharType="end"/>
          </w:r>
          <w:r>
            <w:rPr>
              <w:rFonts w:hint="eastAsia" w:ascii="方正仿宋_GBK" w:hAnsi="方正仿宋_GBK" w:eastAsia="方正仿宋_GBK" w:cs="方正仿宋_GBK"/>
              <w:szCs w:val="32"/>
            </w:rPr>
            <w:fldChar w:fldCharType="end"/>
          </w:r>
        </w:p>
        <w:p w14:paraId="184F2A68">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_Toc5394 </w:instrText>
          </w:r>
          <w:r>
            <w:rPr>
              <w:rFonts w:hint="eastAsia" w:ascii="方正仿宋_GBK" w:hAnsi="方正仿宋_GBK" w:eastAsia="方正仿宋_GBK" w:cs="方正仿宋_GBK"/>
              <w:szCs w:val="32"/>
            </w:rPr>
            <w:fldChar w:fldCharType="separate"/>
          </w:r>
          <w:r>
            <w:rPr>
              <w:rFonts w:hint="eastAsia"/>
            </w:rPr>
            <w:t>3. 响应文件</w:t>
          </w:r>
          <w:r>
            <w:tab/>
          </w:r>
          <w:r>
            <w:fldChar w:fldCharType="begin"/>
          </w:r>
          <w:r>
            <w:instrText xml:space="preserve"> PAGEREF _Toc5394 \h </w:instrText>
          </w:r>
          <w:r>
            <w:fldChar w:fldCharType="separate"/>
          </w:r>
          <w:r>
            <w:t>10</w:t>
          </w:r>
          <w:r>
            <w:fldChar w:fldCharType="end"/>
          </w:r>
          <w:r>
            <w:rPr>
              <w:rFonts w:hint="eastAsia" w:ascii="方正仿宋_GBK" w:hAnsi="方正仿宋_GBK" w:eastAsia="方正仿宋_GBK" w:cs="方正仿宋_GBK"/>
              <w:szCs w:val="32"/>
            </w:rPr>
            <w:fldChar w:fldCharType="end"/>
          </w:r>
        </w:p>
        <w:p w14:paraId="5C956249">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_Toc2839 </w:instrText>
          </w:r>
          <w:r>
            <w:rPr>
              <w:rFonts w:hint="eastAsia" w:ascii="方正仿宋_GBK" w:hAnsi="方正仿宋_GBK" w:eastAsia="方正仿宋_GBK" w:cs="方正仿宋_GBK"/>
              <w:szCs w:val="32"/>
            </w:rPr>
            <w:fldChar w:fldCharType="separate"/>
          </w:r>
          <w:r>
            <w:rPr>
              <w:rFonts w:hint="eastAsia"/>
            </w:rPr>
            <w:t>3.1 响应文件的组成</w:t>
          </w:r>
          <w:r>
            <w:tab/>
          </w:r>
          <w:r>
            <w:fldChar w:fldCharType="begin"/>
          </w:r>
          <w:r>
            <w:instrText xml:space="preserve"> PAGEREF _Toc2839 \h </w:instrText>
          </w:r>
          <w:r>
            <w:fldChar w:fldCharType="separate"/>
          </w:r>
          <w:r>
            <w:t>10</w:t>
          </w:r>
          <w:r>
            <w:fldChar w:fldCharType="end"/>
          </w:r>
          <w:r>
            <w:rPr>
              <w:rFonts w:hint="eastAsia" w:ascii="方正仿宋_GBK" w:hAnsi="方正仿宋_GBK" w:eastAsia="方正仿宋_GBK" w:cs="方正仿宋_GBK"/>
              <w:szCs w:val="32"/>
            </w:rPr>
            <w:fldChar w:fldCharType="end"/>
          </w:r>
        </w:p>
        <w:p w14:paraId="164572A0">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_Toc10749 </w:instrText>
          </w:r>
          <w:r>
            <w:rPr>
              <w:rFonts w:hint="eastAsia" w:ascii="方正仿宋_GBK" w:hAnsi="方正仿宋_GBK" w:eastAsia="方正仿宋_GBK" w:cs="方正仿宋_GBK"/>
              <w:szCs w:val="32"/>
            </w:rPr>
            <w:fldChar w:fldCharType="separate"/>
          </w:r>
          <w:r>
            <w:rPr>
              <w:rFonts w:hint="eastAsia"/>
            </w:rPr>
            <w:t>3.2 报价</w:t>
          </w:r>
          <w:r>
            <w:tab/>
          </w:r>
          <w:r>
            <w:fldChar w:fldCharType="begin"/>
          </w:r>
          <w:r>
            <w:instrText xml:space="preserve"> PAGEREF _Toc10749 \h </w:instrText>
          </w:r>
          <w:r>
            <w:fldChar w:fldCharType="separate"/>
          </w:r>
          <w:r>
            <w:t>11</w:t>
          </w:r>
          <w:r>
            <w:fldChar w:fldCharType="end"/>
          </w:r>
          <w:r>
            <w:rPr>
              <w:rFonts w:hint="eastAsia" w:ascii="方正仿宋_GBK" w:hAnsi="方正仿宋_GBK" w:eastAsia="方正仿宋_GBK" w:cs="方正仿宋_GBK"/>
              <w:szCs w:val="32"/>
            </w:rPr>
            <w:fldChar w:fldCharType="end"/>
          </w:r>
        </w:p>
        <w:p w14:paraId="3DEA2D13">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_Toc2079 </w:instrText>
          </w:r>
          <w:r>
            <w:rPr>
              <w:rFonts w:hint="eastAsia" w:ascii="方正仿宋_GBK" w:hAnsi="方正仿宋_GBK" w:eastAsia="方正仿宋_GBK" w:cs="方正仿宋_GBK"/>
              <w:szCs w:val="32"/>
            </w:rPr>
            <w:fldChar w:fldCharType="separate"/>
          </w:r>
          <w:r>
            <w:rPr>
              <w:rFonts w:hint="eastAsia"/>
            </w:rPr>
            <w:t>3.</w:t>
          </w:r>
          <w:r>
            <w:rPr>
              <w:rFonts w:hint="eastAsia"/>
              <w:lang w:val="en-US" w:eastAsia="zh-CN"/>
            </w:rPr>
            <w:t>3</w:t>
          </w:r>
          <w:r>
            <w:rPr>
              <w:rFonts w:hint="eastAsia"/>
            </w:rPr>
            <w:t xml:space="preserve"> 响应文件的编制</w:t>
          </w:r>
          <w:r>
            <w:tab/>
          </w:r>
          <w:r>
            <w:fldChar w:fldCharType="begin"/>
          </w:r>
          <w:r>
            <w:instrText xml:space="preserve"> PAGEREF _Toc2079 \h </w:instrText>
          </w:r>
          <w:r>
            <w:fldChar w:fldCharType="separate"/>
          </w:r>
          <w:r>
            <w:t>11</w:t>
          </w:r>
          <w:r>
            <w:fldChar w:fldCharType="end"/>
          </w:r>
          <w:r>
            <w:rPr>
              <w:rFonts w:hint="eastAsia" w:ascii="方正仿宋_GBK" w:hAnsi="方正仿宋_GBK" w:eastAsia="方正仿宋_GBK" w:cs="方正仿宋_GBK"/>
              <w:szCs w:val="32"/>
            </w:rPr>
            <w:fldChar w:fldCharType="end"/>
          </w:r>
        </w:p>
        <w:p w14:paraId="1D3B0C5C">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_Toc17450 </w:instrText>
          </w:r>
          <w:r>
            <w:rPr>
              <w:rFonts w:hint="eastAsia" w:ascii="方正仿宋_GBK" w:hAnsi="方正仿宋_GBK" w:eastAsia="方正仿宋_GBK" w:cs="方正仿宋_GBK"/>
              <w:szCs w:val="32"/>
            </w:rPr>
            <w:fldChar w:fldCharType="separate"/>
          </w:r>
          <w:r>
            <w:rPr>
              <w:rFonts w:hint="eastAsia"/>
            </w:rPr>
            <w:t xml:space="preserve">4. </w:t>
          </w:r>
          <w:r>
            <w:rPr>
              <w:rFonts w:hint="eastAsia"/>
              <w:lang w:val="en-US" w:eastAsia="zh-CN"/>
            </w:rPr>
            <w:t>询价</w:t>
          </w:r>
          <w:r>
            <w:tab/>
          </w:r>
          <w:r>
            <w:fldChar w:fldCharType="begin"/>
          </w:r>
          <w:r>
            <w:instrText xml:space="preserve"> PAGEREF _Toc17450 \h </w:instrText>
          </w:r>
          <w:r>
            <w:fldChar w:fldCharType="separate"/>
          </w:r>
          <w:r>
            <w:t>12</w:t>
          </w:r>
          <w:r>
            <w:fldChar w:fldCharType="end"/>
          </w:r>
          <w:r>
            <w:rPr>
              <w:rFonts w:hint="eastAsia" w:ascii="方正仿宋_GBK" w:hAnsi="方正仿宋_GBK" w:eastAsia="方正仿宋_GBK" w:cs="方正仿宋_GBK"/>
              <w:szCs w:val="32"/>
            </w:rPr>
            <w:fldChar w:fldCharType="end"/>
          </w:r>
        </w:p>
        <w:p w14:paraId="7EBB593B">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_Toc14309 </w:instrText>
          </w:r>
          <w:r>
            <w:rPr>
              <w:rFonts w:hint="eastAsia" w:ascii="方正仿宋_GBK" w:hAnsi="方正仿宋_GBK" w:eastAsia="方正仿宋_GBK" w:cs="方正仿宋_GBK"/>
              <w:szCs w:val="32"/>
            </w:rPr>
            <w:fldChar w:fldCharType="separate"/>
          </w:r>
          <w:r>
            <w:rPr>
              <w:rFonts w:hint="eastAsia"/>
            </w:rPr>
            <w:t>4.1响应文件的提交</w:t>
          </w:r>
          <w:r>
            <w:tab/>
          </w:r>
          <w:r>
            <w:fldChar w:fldCharType="begin"/>
          </w:r>
          <w:r>
            <w:instrText xml:space="preserve"> PAGEREF _Toc14309 \h </w:instrText>
          </w:r>
          <w:r>
            <w:fldChar w:fldCharType="separate"/>
          </w:r>
          <w:r>
            <w:t>12</w:t>
          </w:r>
          <w:r>
            <w:fldChar w:fldCharType="end"/>
          </w:r>
          <w:r>
            <w:rPr>
              <w:rFonts w:hint="eastAsia" w:ascii="方正仿宋_GBK" w:hAnsi="方正仿宋_GBK" w:eastAsia="方正仿宋_GBK" w:cs="方正仿宋_GBK"/>
              <w:szCs w:val="32"/>
            </w:rPr>
            <w:fldChar w:fldCharType="end"/>
          </w:r>
        </w:p>
        <w:p w14:paraId="1B410C09">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_Toc9101 </w:instrText>
          </w:r>
          <w:r>
            <w:rPr>
              <w:rFonts w:hint="eastAsia" w:ascii="方正仿宋_GBK" w:hAnsi="方正仿宋_GBK" w:eastAsia="方正仿宋_GBK" w:cs="方正仿宋_GBK"/>
              <w:szCs w:val="32"/>
            </w:rPr>
            <w:fldChar w:fldCharType="separate"/>
          </w:r>
          <w:r>
            <w:rPr>
              <w:rFonts w:hint="eastAsia"/>
            </w:rPr>
            <w:t>4.</w:t>
          </w:r>
          <w:r>
            <w:rPr>
              <w:rFonts w:hint="eastAsia"/>
              <w:lang w:val="en-US" w:eastAsia="zh-CN"/>
            </w:rPr>
            <w:t>2</w:t>
          </w:r>
          <w:r>
            <w:rPr>
              <w:rFonts w:hint="eastAsia"/>
            </w:rPr>
            <w:t>无效标书、废标</w:t>
          </w:r>
          <w:r>
            <w:tab/>
          </w:r>
          <w:r>
            <w:fldChar w:fldCharType="begin"/>
          </w:r>
          <w:r>
            <w:instrText xml:space="preserve"> PAGEREF _Toc9101 \h </w:instrText>
          </w:r>
          <w:r>
            <w:fldChar w:fldCharType="separate"/>
          </w:r>
          <w:r>
            <w:t>12</w:t>
          </w:r>
          <w:r>
            <w:fldChar w:fldCharType="end"/>
          </w:r>
          <w:r>
            <w:rPr>
              <w:rFonts w:hint="eastAsia" w:ascii="方正仿宋_GBK" w:hAnsi="方正仿宋_GBK" w:eastAsia="方正仿宋_GBK" w:cs="方正仿宋_GBK"/>
              <w:szCs w:val="32"/>
            </w:rPr>
            <w:fldChar w:fldCharType="end"/>
          </w:r>
        </w:p>
        <w:p w14:paraId="4CDE383D">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_Toc4281 </w:instrText>
          </w:r>
          <w:r>
            <w:rPr>
              <w:rFonts w:hint="eastAsia" w:ascii="方正仿宋_GBK" w:hAnsi="方正仿宋_GBK" w:eastAsia="方正仿宋_GBK" w:cs="方正仿宋_GBK"/>
              <w:szCs w:val="32"/>
            </w:rPr>
            <w:fldChar w:fldCharType="separate"/>
          </w:r>
          <w:r>
            <w:rPr>
              <w:rFonts w:hint="eastAsia"/>
            </w:rPr>
            <w:t>4.</w:t>
          </w:r>
          <w:r>
            <w:rPr>
              <w:rFonts w:hint="eastAsia"/>
              <w:lang w:val="en-US" w:eastAsia="zh-CN"/>
            </w:rPr>
            <w:t>3</w:t>
          </w:r>
          <w:r>
            <w:rPr>
              <w:rFonts w:hint="eastAsia"/>
            </w:rPr>
            <w:t>出现下列情形之一的，本项目视为废标</w:t>
          </w:r>
          <w:r>
            <w:tab/>
          </w:r>
          <w:r>
            <w:fldChar w:fldCharType="begin"/>
          </w:r>
          <w:r>
            <w:instrText xml:space="preserve"> PAGEREF _Toc4281 \h </w:instrText>
          </w:r>
          <w:r>
            <w:fldChar w:fldCharType="separate"/>
          </w:r>
          <w:r>
            <w:t>13</w:t>
          </w:r>
          <w:r>
            <w:fldChar w:fldCharType="end"/>
          </w:r>
          <w:r>
            <w:rPr>
              <w:rFonts w:hint="eastAsia" w:ascii="方正仿宋_GBK" w:hAnsi="方正仿宋_GBK" w:eastAsia="方正仿宋_GBK" w:cs="方正仿宋_GBK"/>
              <w:szCs w:val="32"/>
            </w:rPr>
            <w:fldChar w:fldCharType="end"/>
          </w:r>
        </w:p>
        <w:p w14:paraId="05DBCD6D">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_Toc27322 </w:instrText>
          </w:r>
          <w:r>
            <w:rPr>
              <w:rFonts w:hint="eastAsia" w:ascii="方正仿宋_GBK" w:hAnsi="方正仿宋_GBK" w:eastAsia="方正仿宋_GBK" w:cs="方正仿宋_GBK"/>
              <w:szCs w:val="32"/>
            </w:rPr>
            <w:fldChar w:fldCharType="separate"/>
          </w:r>
          <w:r>
            <w:rPr>
              <w:rFonts w:hint="eastAsia"/>
              <w:lang w:val="en-US" w:eastAsia="zh-CN"/>
            </w:rPr>
            <w:t>5</w:t>
          </w:r>
          <w:r>
            <w:rPr>
              <w:rFonts w:hint="eastAsia"/>
            </w:rPr>
            <w:t xml:space="preserve"> </w:t>
          </w:r>
          <w:r>
            <w:rPr>
              <w:rFonts w:hint="eastAsia"/>
              <w:lang w:val="en-US" w:eastAsia="zh-CN"/>
            </w:rPr>
            <w:t>评审</w:t>
          </w:r>
          <w:r>
            <w:tab/>
          </w:r>
          <w:r>
            <w:fldChar w:fldCharType="begin"/>
          </w:r>
          <w:r>
            <w:instrText xml:space="preserve"> PAGEREF _Toc27322 \h </w:instrText>
          </w:r>
          <w:r>
            <w:fldChar w:fldCharType="separate"/>
          </w:r>
          <w:r>
            <w:t>13</w:t>
          </w:r>
          <w:r>
            <w:fldChar w:fldCharType="end"/>
          </w:r>
          <w:r>
            <w:rPr>
              <w:rFonts w:hint="eastAsia" w:ascii="方正仿宋_GBK" w:hAnsi="方正仿宋_GBK" w:eastAsia="方正仿宋_GBK" w:cs="方正仿宋_GBK"/>
              <w:szCs w:val="32"/>
            </w:rPr>
            <w:fldChar w:fldCharType="end"/>
          </w:r>
        </w:p>
        <w:p w14:paraId="652C08DD">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_Toc8794 </w:instrText>
          </w:r>
          <w:r>
            <w:rPr>
              <w:rFonts w:hint="eastAsia" w:ascii="方正仿宋_GBK" w:hAnsi="方正仿宋_GBK" w:eastAsia="方正仿宋_GBK" w:cs="方正仿宋_GBK"/>
              <w:szCs w:val="32"/>
            </w:rPr>
            <w:fldChar w:fldCharType="separate"/>
          </w:r>
          <w:r>
            <w:rPr>
              <w:rFonts w:hint="eastAsia"/>
              <w:lang w:val="en-US" w:eastAsia="zh-CN"/>
            </w:rPr>
            <w:t>5</w:t>
          </w:r>
          <w:r>
            <w:rPr>
              <w:rFonts w:hint="eastAsia"/>
            </w:rPr>
            <w:t>.</w:t>
          </w:r>
          <w:r>
            <w:rPr>
              <w:rFonts w:hint="eastAsia"/>
              <w:lang w:val="en-US" w:eastAsia="zh-CN"/>
            </w:rPr>
            <w:t>1</w:t>
          </w:r>
          <w:r>
            <w:rPr>
              <w:rFonts w:hint="eastAsia"/>
            </w:rPr>
            <w:t xml:space="preserve"> 评审原则</w:t>
          </w:r>
          <w:r>
            <w:tab/>
          </w:r>
          <w:r>
            <w:fldChar w:fldCharType="begin"/>
          </w:r>
          <w:r>
            <w:instrText xml:space="preserve"> PAGEREF _Toc8794 \h </w:instrText>
          </w:r>
          <w:r>
            <w:fldChar w:fldCharType="separate"/>
          </w:r>
          <w:r>
            <w:t>13</w:t>
          </w:r>
          <w:r>
            <w:fldChar w:fldCharType="end"/>
          </w:r>
          <w:r>
            <w:rPr>
              <w:rFonts w:hint="eastAsia" w:ascii="方正仿宋_GBK" w:hAnsi="方正仿宋_GBK" w:eastAsia="方正仿宋_GBK" w:cs="方正仿宋_GBK"/>
              <w:szCs w:val="32"/>
            </w:rPr>
            <w:fldChar w:fldCharType="end"/>
          </w:r>
        </w:p>
        <w:p w14:paraId="7543C22E">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_Toc27652 </w:instrText>
          </w:r>
          <w:r>
            <w:rPr>
              <w:rFonts w:hint="eastAsia" w:ascii="方正仿宋_GBK" w:hAnsi="方正仿宋_GBK" w:eastAsia="方正仿宋_GBK" w:cs="方正仿宋_GBK"/>
              <w:szCs w:val="32"/>
            </w:rPr>
            <w:fldChar w:fldCharType="separate"/>
          </w:r>
          <w:r>
            <w:rPr>
              <w:rFonts w:hint="eastAsia"/>
              <w:lang w:val="en-US" w:eastAsia="zh-CN"/>
            </w:rPr>
            <w:t>5.2</w:t>
          </w:r>
          <w:r>
            <w:rPr>
              <w:rFonts w:hint="eastAsia"/>
            </w:rPr>
            <w:t xml:space="preserve"> 评审</w:t>
          </w:r>
          <w:r>
            <w:tab/>
          </w:r>
          <w:r>
            <w:fldChar w:fldCharType="begin"/>
          </w:r>
          <w:r>
            <w:instrText xml:space="preserve"> PAGEREF _Toc27652 \h </w:instrText>
          </w:r>
          <w:r>
            <w:fldChar w:fldCharType="separate"/>
          </w:r>
          <w:r>
            <w:t>13</w:t>
          </w:r>
          <w:r>
            <w:fldChar w:fldCharType="end"/>
          </w:r>
          <w:r>
            <w:rPr>
              <w:rFonts w:hint="eastAsia" w:ascii="方正仿宋_GBK" w:hAnsi="方正仿宋_GBK" w:eastAsia="方正仿宋_GBK" w:cs="方正仿宋_GBK"/>
              <w:szCs w:val="32"/>
            </w:rPr>
            <w:fldChar w:fldCharType="end"/>
          </w:r>
        </w:p>
        <w:p w14:paraId="1284CAA7">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_Toc14613 </w:instrText>
          </w:r>
          <w:r>
            <w:rPr>
              <w:rFonts w:hint="eastAsia" w:ascii="方正仿宋_GBK" w:hAnsi="方正仿宋_GBK" w:eastAsia="方正仿宋_GBK" w:cs="方正仿宋_GBK"/>
              <w:szCs w:val="32"/>
            </w:rPr>
            <w:fldChar w:fldCharType="separate"/>
          </w:r>
          <w:r>
            <w:rPr>
              <w:rFonts w:hint="eastAsia"/>
              <w:lang w:val="en-US" w:eastAsia="zh-CN"/>
            </w:rPr>
            <w:t>6</w:t>
          </w:r>
          <w:r>
            <w:rPr>
              <w:rFonts w:hint="eastAsia"/>
            </w:rPr>
            <w:t>. 合同授予</w:t>
          </w:r>
          <w:r>
            <w:tab/>
          </w:r>
          <w:r>
            <w:fldChar w:fldCharType="begin"/>
          </w:r>
          <w:r>
            <w:instrText xml:space="preserve"> PAGEREF _Toc14613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44C3E36E">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_Toc8359 </w:instrText>
          </w:r>
          <w:r>
            <w:rPr>
              <w:rFonts w:hint="eastAsia" w:ascii="方正仿宋_GBK" w:hAnsi="方正仿宋_GBK" w:eastAsia="方正仿宋_GBK" w:cs="方正仿宋_GBK"/>
              <w:szCs w:val="32"/>
            </w:rPr>
            <w:fldChar w:fldCharType="separate"/>
          </w:r>
          <w:r>
            <w:rPr>
              <w:rFonts w:hint="eastAsia"/>
              <w:lang w:val="en-US" w:eastAsia="zh-CN"/>
            </w:rPr>
            <w:t>6</w:t>
          </w:r>
          <w:r>
            <w:rPr>
              <w:rFonts w:hint="eastAsia"/>
            </w:rPr>
            <w:t>.1 定标</w:t>
          </w:r>
          <w:r>
            <w:tab/>
          </w:r>
          <w:r>
            <w:fldChar w:fldCharType="begin"/>
          </w:r>
          <w:r>
            <w:instrText xml:space="preserve"> PAGEREF _Toc8359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3C9B8546">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_Toc22228 </w:instrText>
          </w:r>
          <w:r>
            <w:rPr>
              <w:rFonts w:hint="eastAsia" w:ascii="方正仿宋_GBK" w:hAnsi="方正仿宋_GBK" w:eastAsia="方正仿宋_GBK" w:cs="方正仿宋_GBK"/>
              <w:szCs w:val="32"/>
            </w:rPr>
            <w:fldChar w:fldCharType="separate"/>
          </w:r>
          <w:r>
            <w:rPr>
              <w:rFonts w:hint="eastAsia" w:cs="宋体"/>
              <w:szCs w:val="24"/>
              <w:lang w:val="en-US" w:eastAsia="zh-CN"/>
            </w:rPr>
            <w:t>6</w:t>
          </w:r>
          <w:r>
            <w:rPr>
              <w:rFonts w:hint="eastAsia" w:cs="宋体"/>
              <w:szCs w:val="24"/>
            </w:rPr>
            <w:t>.2</w:t>
          </w:r>
          <w:r>
            <w:rPr>
              <w:rFonts w:hint="eastAsia" w:hAnsi="宋体" w:cs="宋体"/>
              <w:szCs w:val="24"/>
            </w:rPr>
            <w:t>公示成交结果</w:t>
          </w:r>
          <w:r>
            <w:tab/>
          </w:r>
          <w:r>
            <w:fldChar w:fldCharType="begin"/>
          </w:r>
          <w:r>
            <w:instrText xml:space="preserve"> PAGEREF _Toc22228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39A76C88">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_Toc8725 </w:instrText>
          </w:r>
          <w:r>
            <w:rPr>
              <w:rFonts w:hint="eastAsia" w:ascii="方正仿宋_GBK" w:hAnsi="方正仿宋_GBK" w:eastAsia="方正仿宋_GBK" w:cs="方正仿宋_GBK"/>
              <w:szCs w:val="32"/>
            </w:rPr>
            <w:fldChar w:fldCharType="separate"/>
          </w:r>
          <w:r>
            <w:rPr>
              <w:rFonts w:hint="eastAsia" w:cs="宋体"/>
              <w:szCs w:val="24"/>
              <w:lang w:val="en-US" w:eastAsia="zh-CN"/>
            </w:rPr>
            <w:t>6</w:t>
          </w:r>
          <w:r>
            <w:rPr>
              <w:rFonts w:hint="eastAsia" w:cs="宋体"/>
              <w:szCs w:val="24"/>
            </w:rPr>
            <w:t>.3</w:t>
          </w:r>
          <w:r>
            <w:rPr>
              <w:rFonts w:hint="eastAsia" w:hAnsi="宋体" w:cs="宋体"/>
              <w:szCs w:val="24"/>
            </w:rPr>
            <w:t>成交通知</w:t>
          </w:r>
          <w:r>
            <w:tab/>
          </w:r>
          <w:r>
            <w:fldChar w:fldCharType="begin"/>
          </w:r>
          <w:r>
            <w:instrText xml:space="preserve"> PAGEREF _Toc8725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025E6024">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_Toc6566 </w:instrText>
          </w:r>
          <w:r>
            <w:rPr>
              <w:rFonts w:hint="eastAsia" w:ascii="方正仿宋_GBK" w:hAnsi="方正仿宋_GBK" w:eastAsia="方正仿宋_GBK" w:cs="方正仿宋_GBK"/>
              <w:szCs w:val="32"/>
            </w:rPr>
            <w:fldChar w:fldCharType="separate"/>
          </w:r>
          <w:r>
            <w:rPr>
              <w:rFonts w:hint="eastAsia" w:cs="宋体"/>
              <w:szCs w:val="24"/>
              <w:lang w:val="en-US" w:eastAsia="zh-CN"/>
            </w:rPr>
            <w:t>6</w:t>
          </w:r>
          <w:r>
            <w:rPr>
              <w:rFonts w:hint="eastAsia" w:cs="宋体"/>
              <w:szCs w:val="24"/>
            </w:rPr>
            <w:t xml:space="preserve">.4 </w:t>
          </w:r>
          <w:r>
            <w:rPr>
              <w:rFonts w:hint="eastAsia" w:hAnsi="宋体" w:cs="宋体"/>
              <w:szCs w:val="24"/>
              <w:lang w:val="en-US" w:eastAsia="zh-CN"/>
            </w:rPr>
            <w:t>询价</w:t>
          </w:r>
          <w:r>
            <w:rPr>
              <w:rFonts w:hint="eastAsia" w:hAnsi="宋体" w:cs="宋体"/>
              <w:szCs w:val="24"/>
            </w:rPr>
            <w:t>结果异议</w:t>
          </w:r>
          <w:r>
            <w:tab/>
          </w:r>
          <w:r>
            <w:fldChar w:fldCharType="begin"/>
          </w:r>
          <w:r>
            <w:instrText xml:space="preserve"> PAGEREF _Toc6566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60FCAAD0">
          <w:pPr>
            <w:pStyle w:val="11"/>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_Toc32484 </w:instrText>
          </w:r>
          <w:r>
            <w:rPr>
              <w:rFonts w:hint="eastAsia" w:ascii="方正仿宋_GBK" w:hAnsi="方正仿宋_GBK" w:eastAsia="方正仿宋_GBK" w:cs="方正仿宋_GBK"/>
              <w:szCs w:val="32"/>
            </w:rPr>
            <w:fldChar w:fldCharType="separate"/>
          </w:r>
          <w:r>
            <w:rPr>
              <w:rFonts w:hint="eastAsia" w:cs="宋体"/>
              <w:szCs w:val="24"/>
              <w:lang w:val="en-US" w:eastAsia="zh-CN"/>
            </w:rPr>
            <w:t>6</w:t>
          </w:r>
          <w:r>
            <w:rPr>
              <w:rFonts w:hint="eastAsia" w:cs="宋体"/>
              <w:szCs w:val="24"/>
            </w:rPr>
            <w:t>.5</w:t>
          </w:r>
          <w:r>
            <w:rPr>
              <w:rFonts w:hint="eastAsia" w:hAnsi="宋体" w:cs="宋体"/>
              <w:szCs w:val="24"/>
            </w:rPr>
            <w:t>签订合同</w:t>
          </w:r>
          <w:r>
            <w:tab/>
          </w:r>
          <w:r>
            <w:fldChar w:fldCharType="begin"/>
          </w:r>
          <w:r>
            <w:instrText xml:space="preserve"> PAGEREF _Toc32484 \h </w:instrText>
          </w:r>
          <w:r>
            <w:fldChar w:fldCharType="separate"/>
          </w:r>
          <w:r>
            <w:t>14</w:t>
          </w:r>
          <w:r>
            <w:fldChar w:fldCharType="end"/>
          </w:r>
          <w:r>
            <w:rPr>
              <w:rFonts w:hint="eastAsia" w:ascii="方正仿宋_GBK" w:hAnsi="方正仿宋_GBK" w:eastAsia="方正仿宋_GBK" w:cs="方正仿宋_GBK"/>
              <w:szCs w:val="32"/>
            </w:rPr>
            <w:fldChar w:fldCharType="end"/>
          </w:r>
        </w:p>
        <w:p w14:paraId="24D493DD">
          <w:pPr>
            <w:pStyle w:val="15"/>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_Toc9097 </w:instrText>
          </w:r>
          <w:r>
            <w:rPr>
              <w:rFonts w:hint="eastAsia" w:ascii="方正仿宋_GBK" w:hAnsi="方正仿宋_GBK" w:eastAsia="方正仿宋_GBK" w:cs="方正仿宋_GBK"/>
              <w:szCs w:val="32"/>
            </w:rPr>
            <w:fldChar w:fldCharType="separate"/>
          </w:r>
          <w:r>
            <w:rPr>
              <w:rFonts w:hint="eastAsia"/>
              <w:lang w:eastAsia="zh-CN"/>
            </w:rPr>
            <w:t>三、</w:t>
          </w:r>
          <w:r>
            <w:rPr>
              <w:rFonts w:hint="eastAsia"/>
            </w:rPr>
            <w:t>评审办法（</w:t>
          </w:r>
          <w:r>
            <w:rPr>
              <w:rFonts w:hint="eastAsia"/>
              <w:lang w:eastAsia="zh-CN"/>
            </w:rPr>
            <w:t>最低评标价法</w:t>
          </w:r>
          <w:r>
            <w:rPr>
              <w:rFonts w:hint="eastAsia"/>
            </w:rPr>
            <w:t>）</w:t>
          </w:r>
          <w:r>
            <w:tab/>
          </w:r>
          <w:r>
            <w:fldChar w:fldCharType="begin"/>
          </w:r>
          <w:r>
            <w:instrText xml:space="preserve"> PAGEREF _Toc9097 \h </w:instrText>
          </w:r>
          <w:r>
            <w:fldChar w:fldCharType="separate"/>
          </w:r>
          <w:r>
            <w:t>15</w:t>
          </w:r>
          <w:r>
            <w:fldChar w:fldCharType="end"/>
          </w:r>
          <w:r>
            <w:rPr>
              <w:rFonts w:hint="eastAsia" w:ascii="方正仿宋_GBK" w:hAnsi="方正仿宋_GBK" w:eastAsia="方正仿宋_GBK" w:cs="方正仿宋_GBK"/>
              <w:szCs w:val="32"/>
            </w:rPr>
            <w:fldChar w:fldCharType="end"/>
          </w:r>
        </w:p>
        <w:p w14:paraId="0729F87A">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_Toc20460 </w:instrText>
          </w:r>
          <w:r>
            <w:rPr>
              <w:rFonts w:hint="eastAsia" w:ascii="方正仿宋_GBK" w:hAnsi="方正仿宋_GBK" w:eastAsia="方正仿宋_GBK" w:cs="方正仿宋_GBK"/>
              <w:szCs w:val="32"/>
            </w:rPr>
            <w:fldChar w:fldCharType="separate"/>
          </w:r>
          <w:r>
            <w:rPr>
              <w:rFonts w:hint="eastAsia" w:ascii="宋体" w:hAnsi="宋体" w:cs="宋体"/>
              <w:lang w:val="en-US" w:eastAsia="zh-CN"/>
            </w:rPr>
            <w:t>1.</w:t>
          </w:r>
          <w:r>
            <w:rPr>
              <w:rFonts w:hint="eastAsia" w:ascii="宋体" w:hAnsi="宋体" w:cs="宋体"/>
              <w:lang w:eastAsia="zh-CN"/>
            </w:rPr>
            <w:t>评审</w:t>
          </w:r>
          <w:r>
            <w:rPr>
              <w:rFonts w:hint="eastAsia" w:ascii="宋体" w:hAnsi="宋体" w:cs="宋体"/>
            </w:rPr>
            <w:t>方法</w:t>
          </w:r>
          <w:r>
            <w:tab/>
          </w:r>
          <w:r>
            <w:fldChar w:fldCharType="begin"/>
          </w:r>
          <w:r>
            <w:instrText xml:space="preserve"> PAGEREF _Toc20460 \h </w:instrText>
          </w:r>
          <w:r>
            <w:fldChar w:fldCharType="separate"/>
          </w:r>
          <w:r>
            <w:t>16</w:t>
          </w:r>
          <w:r>
            <w:fldChar w:fldCharType="end"/>
          </w:r>
          <w:r>
            <w:rPr>
              <w:rFonts w:hint="eastAsia" w:ascii="方正仿宋_GBK" w:hAnsi="方正仿宋_GBK" w:eastAsia="方正仿宋_GBK" w:cs="方正仿宋_GBK"/>
              <w:szCs w:val="32"/>
            </w:rPr>
            <w:fldChar w:fldCharType="end"/>
          </w:r>
        </w:p>
        <w:p w14:paraId="30C01DED">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_Toc30075 </w:instrText>
          </w:r>
          <w:r>
            <w:rPr>
              <w:rFonts w:hint="eastAsia" w:ascii="方正仿宋_GBK" w:hAnsi="方正仿宋_GBK" w:eastAsia="方正仿宋_GBK" w:cs="方正仿宋_GBK"/>
              <w:szCs w:val="32"/>
            </w:rPr>
            <w:fldChar w:fldCharType="separate"/>
          </w:r>
          <w:r>
            <w:rPr>
              <w:rFonts w:hint="eastAsia"/>
            </w:rPr>
            <w:t xml:space="preserve">2. </w:t>
          </w:r>
          <w:r>
            <w:rPr>
              <w:rFonts w:hint="eastAsia" w:ascii="宋体" w:hAnsi="宋体" w:cs="宋体"/>
              <w:lang w:eastAsia="zh-CN"/>
            </w:rPr>
            <w:t>评审</w:t>
          </w:r>
          <w:r>
            <w:rPr>
              <w:rFonts w:hint="eastAsia" w:ascii="宋体" w:hAnsi="宋体" w:cs="宋体"/>
            </w:rPr>
            <w:t>程序</w:t>
          </w:r>
          <w:r>
            <w:tab/>
          </w:r>
          <w:r>
            <w:fldChar w:fldCharType="begin"/>
          </w:r>
          <w:r>
            <w:instrText xml:space="preserve"> PAGEREF _Toc30075 \h </w:instrText>
          </w:r>
          <w:r>
            <w:fldChar w:fldCharType="separate"/>
          </w:r>
          <w:r>
            <w:t>16</w:t>
          </w:r>
          <w:r>
            <w:fldChar w:fldCharType="end"/>
          </w:r>
          <w:r>
            <w:rPr>
              <w:rFonts w:hint="eastAsia" w:ascii="方正仿宋_GBK" w:hAnsi="方正仿宋_GBK" w:eastAsia="方正仿宋_GBK" w:cs="方正仿宋_GBK"/>
              <w:szCs w:val="32"/>
            </w:rPr>
            <w:fldChar w:fldCharType="end"/>
          </w:r>
        </w:p>
        <w:p w14:paraId="1D4DC449">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_Toc22422 </w:instrText>
          </w:r>
          <w:r>
            <w:rPr>
              <w:rFonts w:hint="eastAsia" w:ascii="方正仿宋_GBK" w:hAnsi="方正仿宋_GBK" w:eastAsia="方正仿宋_GBK" w:cs="方正仿宋_GBK"/>
              <w:szCs w:val="32"/>
            </w:rPr>
            <w:fldChar w:fldCharType="separate"/>
          </w:r>
          <w:r>
            <w:rPr>
              <w:rFonts w:hint="eastAsia" w:ascii="宋体" w:hAnsi="宋体" w:cs="宋体"/>
            </w:rPr>
            <w:t>3.</w:t>
          </w:r>
          <w:r>
            <w:rPr>
              <w:rFonts w:hint="eastAsia" w:ascii="宋体" w:hAnsi="宋体" w:cs="宋体"/>
              <w:lang w:eastAsia="zh-CN"/>
            </w:rPr>
            <w:t>评审</w:t>
          </w:r>
          <w:r>
            <w:rPr>
              <w:rFonts w:hint="eastAsia" w:ascii="宋体" w:hAnsi="宋体" w:cs="宋体"/>
            </w:rPr>
            <w:t>结果</w:t>
          </w:r>
          <w:r>
            <w:tab/>
          </w:r>
          <w:r>
            <w:fldChar w:fldCharType="begin"/>
          </w:r>
          <w:r>
            <w:instrText xml:space="preserve"> PAGEREF _Toc22422 \h </w:instrText>
          </w:r>
          <w:r>
            <w:fldChar w:fldCharType="separate"/>
          </w:r>
          <w:r>
            <w:t>17</w:t>
          </w:r>
          <w:r>
            <w:fldChar w:fldCharType="end"/>
          </w:r>
          <w:r>
            <w:rPr>
              <w:rFonts w:hint="eastAsia" w:ascii="方正仿宋_GBK" w:hAnsi="方正仿宋_GBK" w:eastAsia="方正仿宋_GBK" w:cs="方正仿宋_GBK"/>
              <w:szCs w:val="32"/>
            </w:rPr>
            <w:fldChar w:fldCharType="end"/>
          </w:r>
        </w:p>
        <w:p w14:paraId="3520E884">
          <w:pPr>
            <w:pStyle w:val="15"/>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_Toc30 </w:instrText>
          </w:r>
          <w:r>
            <w:rPr>
              <w:rFonts w:hint="eastAsia" w:ascii="方正仿宋_GBK" w:hAnsi="方正仿宋_GBK" w:eastAsia="方正仿宋_GBK" w:cs="方正仿宋_GBK"/>
              <w:szCs w:val="32"/>
            </w:rPr>
            <w:fldChar w:fldCharType="separate"/>
          </w:r>
          <w:r>
            <w:rPr>
              <w:rFonts w:hint="eastAsia"/>
              <w:lang w:val="en-US" w:eastAsia="zh-CN"/>
            </w:rPr>
            <w:t>四 项目具体需求</w:t>
          </w:r>
          <w:r>
            <w:tab/>
          </w:r>
          <w:r>
            <w:fldChar w:fldCharType="begin"/>
          </w:r>
          <w:r>
            <w:instrText xml:space="preserve"> PAGEREF _Toc30 \h </w:instrText>
          </w:r>
          <w:r>
            <w:fldChar w:fldCharType="separate"/>
          </w:r>
          <w:r>
            <w:t>17</w:t>
          </w:r>
          <w:r>
            <w:fldChar w:fldCharType="end"/>
          </w:r>
          <w:r>
            <w:rPr>
              <w:rFonts w:hint="eastAsia" w:ascii="方正仿宋_GBK" w:hAnsi="方正仿宋_GBK" w:eastAsia="方正仿宋_GBK" w:cs="方正仿宋_GBK"/>
              <w:szCs w:val="32"/>
            </w:rPr>
            <w:fldChar w:fldCharType="end"/>
          </w:r>
        </w:p>
        <w:p w14:paraId="02BBD7E8">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_Toc1135 </w:instrText>
          </w:r>
          <w:r>
            <w:rPr>
              <w:rFonts w:hint="eastAsia" w:ascii="方正仿宋_GBK" w:hAnsi="方正仿宋_GBK" w:eastAsia="方正仿宋_GBK" w:cs="方正仿宋_GBK"/>
              <w:szCs w:val="32"/>
            </w:rPr>
            <w:fldChar w:fldCharType="separate"/>
          </w:r>
          <w:r>
            <w:rPr>
              <w:rFonts w:hint="eastAsia"/>
              <w:lang w:val="en-US" w:eastAsia="zh-CN"/>
            </w:rPr>
            <w:t>1.</w:t>
          </w:r>
          <w:r>
            <w:rPr>
              <w:rFonts w:hint="eastAsia"/>
            </w:rPr>
            <w:t>服务范围及服务要求</w:t>
          </w:r>
          <w:r>
            <w:tab/>
          </w:r>
          <w:r>
            <w:fldChar w:fldCharType="begin"/>
          </w:r>
          <w:r>
            <w:instrText xml:space="preserve"> PAGEREF _Toc1135 \h </w:instrText>
          </w:r>
          <w:r>
            <w:fldChar w:fldCharType="separate"/>
          </w:r>
          <w:r>
            <w:t>17</w:t>
          </w:r>
          <w:r>
            <w:fldChar w:fldCharType="end"/>
          </w:r>
          <w:r>
            <w:rPr>
              <w:rFonts w:hint="eastAsia" w:ascii="方正仿宋_GBK" w:hAnsi="方正仿宋_GBK" w:eastAsia="方正仿宋_GBK" w:cs="方正仿宋_GBK"/>
              <w:szCs w:val="32"/>
            </w:rPr>
            <w:fldChar w:fldCharType="end"/>
          </w:r>
        </w:p>
        <w:p w14:paraId="62587FC9">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_Toc32369 </w:instrText>
          </w:r>
          <w:r>
            <w:rPr>
              <w:rFonts w:hint="eastAsia" w:ascii="方正仿宋_GBK" w:hAnsi="方正仿宋_GBK" w:eastAsia="方正仿宋_GBK" w:cs="方正仿宋_GBK"/>
              <w:szCs w:val="32"/>
            </w:rPr>
            <w:fldChar w:fldCharType="separate"/>
          </w:r>
          <w:r>
            <w:rPr>
              <w:rFonts w:hint="eastAsia"/>
              <w:lang w:val="en-US" w:eastAsia="zh-CN"/>
            </w:rPr>
            <w:t>2.</w:t>
          </w:r>
          <w:r>
            <w:rPr>
              <w:rFonts w:hint="eastAsia"/>
            </w:rPr>
            <w:t>网络安全等级保护测评要求</w:t>
          </w:r>
          <w:r>
            <w:tab/>
          </w:r>
          <w:r>
            <w:fldChar w:fldCharType="begin"/>
          </w:r>
          <w:r>
            <w:instrText xml:space="preserve"> PAGEREF _Toc32369 \h </w:instrText>
          </w:r>
          <w:r>
            <w:fldChar w:fldCharType="separate"/>
          </w:r>
          <w:r>
            <w:t>18</w:t>
          </w:r>
          <w:r>
            <w:fldChar w:fldCharType="end"/>
          </w:r>
          <w:r>
            <w:rPr>
              <w:rFonts w:hint="eastAsia" w:ascii="方正仿宋_GBK" w:hAnsi="方正仿宋_GBK" w:eastAsia="方正仿宋_GBK" w:cs="方正仿宋_GBK"/>
              <w:szCs w:val="32"/>
            </w:rPr>
            <w:fldChar w:fldCharType="end"/>
          </w:r>
        </w:p>
        <w:p w14:paraId="47096C63">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_Toc14710 </w:instrText>
          </w:r>
          <w:r>
            <w:rPr>
              <w:rFonts w:hint="eastAsia" w:ascii="方正仿宋_GBK" w:hAnsi="方正仿宋_GBK" w:eastAsia="方正仿宋_GBK" w:cs="方正仿宋_GBK"/>
              <w:szCs w:val="32"/>
            </w:rPr>
            <w:fldChar w:fldCharType="separate"/>
          </w:r>
          <w:r>
            <w:rPr>
              <w:rFonts w:hint="eastAsia"/>
              <w:lang w:val="en-US" w:eastAsia="zh-CN"/>
            </w:rPr>
            <w:t>3.</w:t>
          </w:r>
          <w:r>
            <w:rPr>
              <w:rFonts w:hint="eastAsia"/>
            </w:rPr>
            <w:t>测评流程要求</w:t>
          </w:r>
          <w:r>
            <w:tab/>
          </w:r>
          <w:r>
            <w:fldChar w:fldCharType="begin"/>
          </w:r>
          <w:r>
            <w:instrText xml:space="preserve"> PAGEREF _Toc14710 \h </w:instrText>
          </w:r>
          <w:r>
            <w:fldChar w:fldCharType="separate"/>
          </w:r>
          <w:r>
            <w:t>23</w:t>
          </w:r>
          <w:r>
            <w:fldChar w:fldCharType="end"/>
          </w:r>
          <w:r>
            <w:rPr>
              <w:rFonts w:hint="eastAsia" w:ascii="方正仿宋_GBK" w:hAnsi="方正仿宋_GBK" w:eastAsia="方正仿宋_GBK" w:cs="方正仿宋_GBK"/>
              <w:szCs w:val="32"/>
            </w:rPr>
            <w:fldChar w:fldCharType="end"/>
          </w:r>
        </w:p>
        <w:p w14:paraId="216B1938">
          <w:pPr>
            <w:pStyle w:val="17"/>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_Toc4981 </w:instrText>
          </w:r>
          <w:r>
            <w:rPr>
              <w:rFonts w:hint="eastAsia" w:ascii="方正仿宋_GBK" w:hAnsi="方正仿宋_GBK" w:eastAsia="方正仿宋_GBK" w:cs="方正仿宋_GBK"/>
              <w:szCs w:val="32"/>
            </w:rPr>
            <w:fldChar w:fldCharType="separate"/>
          </w:r>
          <w:r>
            <w:rPr>
              <w:rFonts w:hint="eastAsia"/>
              <w:lang w:val="en-US" w:eastAsia="zh-CN"/>
            </w:rPr>
            <w:t>4.</w:t>
          </w:r>
          <w:r>
            <w:rPr>
              <w:rFonts w:hint="eastAsia"/>
            </w:rPr>
            <w:t>测评服务提交成果要求</w:t>
          </w:r>
          <w:r>
            <w:tab/>
          </w:r>
          <w:r>
            <w:fldChar w:fldCharType="begin"/>
          </w:r>
          <w:r>
            <w:instrText xml:space="preserve"> PAGEREF _Toc4981 \h </w:instrText>
          </w:r>
          <w:r>
            <w:fldChar w:fldCharType="separate"/>
          </w:r>
          <w:r>
            <w:t>24</w:t>
          </w:r>
          <w:r>
            <w:fldChar w:fldCharType="end"/>
          </w:r>
          <w:r>
            <w:rPr>
              <w:rFonts w:hint="eastAsia" w:ascii="方正仿宋_GBK" w:hAnsi="方正仿宋_GBK" w:eastAsia="方正仿宋_GBK" w:cs="方正仿宋_GBK"/>
              <w:szCs w:val="32"/>
            </w:rPr>
            <w:fldChar w:fldCharType="end"/>
          </w:r>
        </w:p>
        <w:p w14:paraId="4DF3545F">
          <w:pPr>
            <w:pStyle w:val="15"/>
            <w:tabs>
              <w:tab w:val="right" w:leader="dot" w:pos="8306"/>
            </w:tabs>
          </w:pPr>
          <w:r>
            <w:rPr>
              <w:rFonts w:hint="eastAsia" w:ascii="方正仿宋_GBK" w:hAnsi="方正仿宋_GBK" w:eastAsia="方正仿宋_GBK" w:cs="方正仿宋_GBK"/>
              <w:szCs w:val="32"/>
            </w:rPr>
            <w:fldChar w:fldCharType="begin"/>
          </w:r>
          <w:r>
            <w:rPr>
              <w:rFonts w:hint="eastAsia" w:ascii="方正仿宋_GBK" w:hAnsi="方正仿宋_GBK" w:eastAsia="方正仿宋_GBK" w:cs="方正仿宋_GBK"/>
              <w:szCs w:val="32"/>
            </w:rPr>
            <w:instrText xml:space="preserve"> HYPERLINK \l _Toc4548 </w:instrText>
          </w:r>
          <w:r>
            <w:rPr>
              <w:rFonts w:hint="eastAsia" w:ascii="方正仿宋_GBK" w:hAnsi="方正仿宋_GBK" w:eastAsia="方正仿宋_GBK" w:cs="方正仿宋_GBK"/>
              <w:szCs w:val="32"/>
            </w:rPr>
            <w:fldChar w:fldCharType="separate"/>
          </w:r>
          <w:r>
            <w:rPr>
              <w:rFonts w:hint="eastAsia" w:hAnsi="宋体" w:eastAsia="宋体" w:cs="宋体"/>
              <w:bCs/>
              <w:kern w:val="2"/>
              <w:szCs w:val="22"/>
              <w:lang w:val="en-US" w:eastAsia="zh-CN"/>
            </w:rPr>
            <w:t xml:space="preserve">五 </w:t>
          </w:r>
          <w:r>
            <w:rPr>
              <w:rFonts w:hint="eastAsia" w:ascii="宋体" w:hAnsi="宋体" w:eastAsia="宋体" w:cs="宋体"/>
              <w:bCs/>
              <w:kern w:val="2"/>
              <w:szCs w:val="22"/>
              <w:lang w:val="en-US" w:eastAsia="zh-CN"/>
            </w:rPr>
            <w:t>附件（询价</w:t>
          </w:r>
          <w:r>
            <w:rPr>
              <w:rFonts w:hint="eastAsia" w:ascii="宋体" w:hAnsi="宋体" w:eastAsia="宋体" w:cs="宋体"/>
              <w:bCs/>
              <w:kern w:val="2"/>
              <w:szCs w:val="22"/>
              <w:lang w:eastAsia="zh-CN"/>
            </w:rPr>
            <w:t>响应文件格式）</w:t>
          </w:r>
          <w:r>
            <w:tab/>
          </w:r>
          <w:r>
            <w:fldChar w:fldCharType="begin"/>
          </w:r>
          <w:r>
            <w:instrText xml:space="preserve"> PAGEREF _Toc4548 \h </w:instrText>
          </w:r>
          <w:r>
            <w:fldChar w:fldCharType="separate"/>
          </w:r>
          <w:r>
            <w:t>24</w:t>
          </w:r>
          <w:r>
            <w:fldChar w:fldCharType="end"/>
          </w:r>
          <w:r>
            <w:rPr>
              <w:rFonts w:hint="eastAsia" w:ascii="方正仿宋_GBK" w:hAnsi="方正仿宋_GBK" w:eastAsia="方正仿宋_GBK" w:cs="方正仿宋_GBK"/>
              <w:szCs w:val="32"/>
            </w:rPr>
            <w:fldChar w:fldCharType="end"/>
          </w:r>
        </w:p>
        <w:p w14:paraId="11FC3884">
          <w:pPr>
            <w:spacing w:line="560" w:lineRule="exact"/>
            <w:ind w:firstLine="420" w:firstLineChars="200"/>
            <w:rPr>
              <w:rFonts w:hint="eastAsia" w:ascii="方正仿宋_GBK" w:hAnsi="方正仿宋_GBK" w:eastAsia="方正仿宋_GBK" w:cs="方正仿宋_GBK"/>
              <w:kern w:val="2"/>
              <w:sz w:val="21"/>
              <w:szCs w:val="32"/>
              <w:lang w:val="en-US" w:eastAsia="zh-CN" w:bidi="ar-SA"/>
            </w:rPr>
          </w:pPr>
          <w:r>
            <w:rPr>
              <w:rFonts w:hint="eastAsia" w:ascii="方正仿宋_GBK" w:hAnsi="方正仿宋_GBK" w:eastAsia="方正仿宋_GBK" w:cs="方正仿宋_GBK"/>
              <w:szCs w:val="32"/>
            </w:rPr>
            <w:fldChar w:fldCharType="end"/>
          </w:r>
        </w:p>
      </w:sdtContent>
    </w:sdt>
    <w:p w14:paraId="0BA13357">
      <w:pPr>
        <w:spacing w:line="560" w:lineRule="exact"/>
        <w:rPr>
          <w:rFonts w:hint="eastAsia" w:ascii="方正仿宋_GBK" w:hAnsi="方正仿宋_GBK" w:eastAsia="方正仿宋_GBK" w:cs="方正仿宋_GBK"/>
          <w:sz w:val="32"/>
          <w:szCs w:val="32"/>
          <w:lang w:eastAsia="zh-CN"/>
        </w:rPr>
      </w:pPr>
    </w:p>
    <w:p w14:paraId="42B45CA7">
      <w:pPr>
        <w:spacing w:line="560" w:lineRule="exact"/>
        <w:ind w:firstLine="640" w:firstLineChars="200"/>
        <w:rPr>
          <w:rFonts w:hint="eastAsia" w:ascii="方正仿宋_GBK" w:hAnsi="方正仿宋_GBK" w:eastAsia="方正仿宋_GBK" w:cs="方正仿宋_GBK"/>
          <w:sz w:val="32"/>
          <w:szCs w:val="32"/>
          <w:lang w:eastAsia="zh-CN"/>
        </w:rPr>
      </w:pPr>
    </w:p>
    <w:p w14:paraId="1B5699BD">
      <w:pPr>
        <w:spacing w:line="56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经医院</w:t>
      </w:r>
      <w:r>
        <w:rPr>
          <w:rFonts w:hint="eastAsia" w:ascii="方正仿宋_GBK" w:hAnsi="方正仿宋_GBK" w:eastAsia="方正仿宋_GBK" w:cs="方正仿宋_GBK"/>
          <w:sz w:val="32"/>
          <w:szCs w:val="32"/>
          <w:lang w:val="en-US" w:eastAsia="zh-CN"/>
        </w:rPr>
        <w:t>研究</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现</w:t>
      </w:r>
      <w:r>
        <w:rPr>
          <w:rFonts w:hint="eastAsia" w:ascii="方正仿宋_GBK" w:hAnsi="方正仿宋_GBK" w:eastAsia="方正仿宋_GBK" w:cs="方正仿宋_GBK"/>
          <w:sz w:val="32"/>
          <w:szCs w:val="32"/>
        </w:rPr>
        <w:t>就HIS系统、LIS系统网络安全等级保护测评项目进行公开</w:t>
      </w:r>
      <w:r>
        <w:rPr>
          <w:rFonts w:hint="eastAsia" w:ascii="方正仿宋_GBK" w:hAnsi="方正仿宋_GBK" w:eastAsia="方正仿宋_GBK" w:cs="方正仿宋_GBK"/>
          <w:sz w:val="32"/>
          <w:szCs w:val="32"/>
          <w:lang w:eastAsia="zh-CN"/>
        </w:rPr>
        <w:t>询价采购，</w:t>
      </w:r>
      <w:bookmarkStart w:id="199" w:name="_GoBack"/>
      <w:bookmarkEnd w:id="199"/>
      <w:r>
        <w:rPr>
          <w:rFonts w:hint="eastAsia" w:ascii="方正仿宋_GBK" w:hAnsi="方正仿宋_GBK" w:eastAsia="方正仿宋_GBK" w:cs="方正仿宋_GBK"/>
          <w:sz w:val="32"/>
          <w:szCs w:val="32"/>
        </w:rPr>
        <w:t>诚邀有经营资质和实力的</w:t>
      </w:r>
      <w:r>
        <w:rPr>
          <w:rFonts w:hint="eastAsia" w:ascii="方正仿宋_GBK" w:hAnsi="方正仿宋_GBK" w:eastAsia="方正仿宋_GBK" w:cs="方正仿宋_GBK"/>
          <w:sz w:val="32"/>
          <w:szCs w:val="32"/>
          <w:lang w:eastAsia="zh-CN"/>
        </w:rPr>
        <w:t>供应商</w:t>
      </w:r>
      <w:r>
        <w:rPr>
          <w:rFonts w:hint="eastAsia" w:ascii="方正仿宋_GBK" w:hAnsi="方正仿宋_GBK" w:eastAsia="方正仿宋_GBK" w:cs="方正仿宋_GBK"/>
          <w:sz w:val="32"/>
          <w:szCs w:val="32"/>
        </w:rPr>
        <w:t>前来参与。现将有关事宜公告如下：</w:t>
      </w:r>
    </w:p>
    <w:p w14:paraId="5685A835">
      <w:pPr>
        <w:pStyle w:val="3"/>
        <w:bidi w:val="0"/>
      </w:pPr>
      <w:bookmarkStart w:id="0" w:name="_Toc2162"/>
      <w:r>
        <w:rPr>
          <w:rFonts w:hint="eastAsia"/>
        </w:rPr>
        <w:t>一、</w:t>
      </w:r>
      <w:bookmarkStart w:id="1" w:name="_Toc19734840"/>
      <w:bookmarkStart w:id="2" w:name="_Toc486276696"/>
      <w:bookmarkStart w:id="3" w:name="_Toc518648990"/>
      <w:bookmarkStart w:id="4" w:name="_Toc45702721"/>
      <w:r>
        <w:rPr>
          <w:rFonts w:hint="eastAsia"/>
        </w:rPr>
        <w:t>项目概况与</w:t>
      </w:r>
      <w:bookmarkEnd w:id="1"/>
      <w:bookmarkEnd w:id="2"/>
      <w:bookmarkEnd w:id="3"/>
      <w:r>
        <w:rPr>
          <w:rFonts w:hint="eastAsia"/>
        </w:rPr>
        <w:t>采购内容</w:t>
      </w:r>
      <w:bookmarkEnd w:id="0"/>
      <w:bookmarkEnd w:id="4"/>
    </w:p>
    <w:p w14:paraId="7BA12CFE">
      <w:pPr>
        <w:widowControl/>
        <w:adjustRightInd w:val="0"/>
        <w:snapToGrid w:val="0"/>
        <w:spacing w:line="360" w:lineRule="auto"/>
        <w:ind w:firstLine="646" w:firstLineChars="202"/>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lang w:val="en-US" w:eastAsia="zh-CN"/>
        </w:rPr>
        <w:t>1.</w:t>
      </w:r>
      <w:r>
        <w:rPr>
          <w:rFonts w:hint="eastAsia" w:ascii="方正仿宋_GBK" w:hAnsi="华文仿宋" w:eastAsia="方正仿宋_GBK" w:cs="华文仿宋"/>
          <w:bCs/>
          <w:color w:val="000000"/>
          <w:sz w:val="32"/>
          <w:szCs w:val="32"/>
        </w:rPr>
        <w:t>项目名称：</w:t>
      </w:r>
      <w:r>
        <w:rPr>
          <w:rFonts w:hint="eastAsia" w:ascii="方正黑体_GBK" w:hAnsi="方正黑体_GBK" w:eastAsia="方正黑体_GBK" w:cs="方正黑体_GBK"/>
          <w:bCs/>
          <w:color w:val="000000"/>
          <w:sz w:val="32"/>
          <w:szCs w:val="32"/>
          <w:lang w:eastAsia="zh-CN"/>
        </w:rPr>
        <w:t>弥勒市中医医院202</w:t>
      </w:r>
      <w:r>
        <w:rPr>
          <w:rFonts w:hint="eastAsia" w:ascii="方正黑体_GBK" w:hAnsi="方正黑体_GBK" w:eastAsia="方正黑体_GBK" w:cs="方正黑体_GBK"/>
          <w:bCs/>
          <w:color w:val="000000"/>
          <w:sz w:val="32"/>
          <w:szCs w:val="32"/>
          <w:lang w:val="en-US" w:eastAsia="zh-CN"/>
        </w:rPr>
        <w:t>5</w:t>
      </w:r>
      <w:r>
        <w:rPr>
          <w:rFonts w:hint="eastAsia" w:ascii="方正黑体_GBK" w:hAnsi="方正黑体_GBK" w:eastAsia="方正黑体_GBK" w:cs="方正黑体_GBK"/>
          <w:bCs/>
          <w:color w:val="000000"/>
          <w:sz w:val="32"/>
          <w:szCs w:val="32"/>
          <w:lang w:eastAsia="zh-CN"/>
        </w:rPr>
        <w:t>年网络安全等级保护测评服务采购项目</w:t>
      </w:r>
      <w:r>
        <w:rPr>
          <w:rFonts w:hint="eastAsia" w:ascii="方正仿宋_GBK" w:hAnsi="华文仿宋" w:eastAsia="方正仿宋_GBK" w:cs="华文仿宋"/>
          <w:bCs/>
          <w:color w:val="000000"/>
          <w:sz w:val="32"/>
          <w:szCs w:val="32"/>
        </w:rPr>
        <w:t>。</w:t>
      </w:r>
    </w:p>
    <w:p w14:paraId="0B4CBFD1">
      <w:pPr>
        <w:widowControl/>
        <w:adjustRightInd w:val="0"/>
        <w:snapToGrid w:val="0"/>
        <w:spacing w:line="360" w:lineRule="auto"/>
        <w:ind w:firstLine="640" w:firstLineChars="200"/>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采购内容：对弥勒市中医医院2个三级信息系统开展202</w:t>
      </w:r>
      <w:r>
        <w:rPr>
          <w:rFonts w:hint="eastAsia" w:ascii="方正仿宋_GBK" w:hAnsi="华文仿宋" w:eastAsia="方正仿宋_GBK" w:cs="华文仿宋"/>
          <w:bCs/>
          <w:color w:val="000000"/>
          <w:sz w:val="32"/>
          <w:szCs w:val="32"/>
          <w:lang w:val="en-US" w:eastAsia="zh-CN"/>
        </w:rPr>
        <w:t>5</w:t>
      </w:r>
      <w:r>
        <w:rPr>
          <w:rFonts w:hint="eastAsia" w:ascii="方正仿宋_GBK" w:hAnsi="华文仿宋" w:eastAsia="方正仿宋_GBK" w:cs="华文仿宋"/>
          <w:bCs/>
          <w:color w:val="000000"/>
          <w:sz w:val="32"/>
          <w:szCs w:val="32"/>
        </w:rPr>
        <w:t>年网络安全等级保护测评服务。</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2638"/>
        <w:gridCol w:w="891"/>
        <w:gridCol w:w="917"/>
        <w:gridCol w:w="1379"/>
        <w:gridCol w:w="2002"/>
      </w:tblGrid>
      <w:tr w14:paraId="469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05" w:type="pct"/>
            <w:vAlign w:val="center"/>
          </w:tcPr>
          <w:p w14:paraId="48F8195D">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序号</w:t>
            </w:r>
          </w:p>
        </w:tc>
        <w:tc>
          <w:tcPr>
            <w:tcW w:w="1548" w:type="pct"/>
            <w:vAlign w:val="center"/>
          </w:tcPr>
          <w:p w14:paraId="1DA14272">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产品名称</w:t>
            </w:r>
          </w:p>
        </w:tc>
        <w:tc>
          <w:tcPr>
            <w:tcW w:w="523" w:type="pct"/>
            <w:vAlign w:val="center"/>
          </w:tcPr>
          <w:p w14:paraId="45D8596E">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数量</w:t>
            </w:r>
          </w:p>
        </w:tc>
        <w:tc>
          <w:tcPr>
            <w:tcW w:w="538" w:type="pct"/>
            <w:vAlign w:val="center"/>
          </w:tcPr>
          <w:p w14:paraId="100E4C4A">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单位</w:t>
            </w:r>
          </w:p>
        </w:tc>
        <w:tc>
          <w:tcPr>
            <w:tcW w:w="809" w:type="pct"/>
            <w:vAlign w:val="center"/>
          </w:tcPr>
          <w:p w14:paraId="750C8B7E">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工期</w:t>
            </w:r>
          </w:p>
        </w:tc>
        <w:tc>
          <w:tcPr>
            <w:tcW w:w="1175" w:type="pct"/>
            <w:vAlign w:val="center"/>
          </w:tcPr>
          <w:p w14:paraId="1D00BF48">
            <w:pPr>
              <w:jc w:val="center"/>
              <w:rPr>
                <w:rFonts w:ascii="方正黑体_GBK" w:hAnsi="华文仿宋" w:eastAsia="方正黑体_GBK" w:cs="华文仿宋"/>
                <w:bCs/>
                <w:color w:val="000000"/>
                <w:sz w:val="32"/>
                <w:szCs w:val="32"/>
              </w:rPr>
            </w:pPr>
            <w:r>
              <w:rPr>
                <w:rFonts w:hint="eastAsia" w:ascii="方正黑体_GBK" w:hAnsi="华文仿宋" w:eastAsia="方正黑体_GBK" w:cs="华文仿宋"/>
                <w:bCs/>
                <w:color w:val="000000"/>
                <w:sz w:val="32"/>
                <w:szCs w:val="32"/>
              </w:rPr>
              <w:t>实施地点、备注</w:t>
            </w:r>
          </w:p>
        </w:tc>
      </w:tr>
      <w:tr w14:paraId="1A99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05" w:type="pct"/>
            <w:vAlign w:val="center"/>
          </w:tcPr>
          <w:p w14:paraId="714B8B1F">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1</w:t>
            </w:r>
          </w:p>
        </w:tc>
        <w:tc>
          <w:tcPr>
            <w:tcW w:w="1548" w:type="pct"/>
            <w:vAlign w:val="center"/>
          </w:tcPr>
          <w:p w14:paraId="1FE16F79">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bCs/>
                <w:color w:val="000000"/>
                <w:sz w:val="32"/>
                <w:szCs w:val="32"/>
              </w:rPr>
              <w:t>HIS系统网络安全等级保护测评</w:t>
            </w:r>
          </w:p>
        </w:tc>
        <w:tc>
          <w:tcPr>
            <w:tcW w:w="523" w:type="pct"/>
            <w:vAlign w:val="center"/>
          </w:tcPr>
          <w:p w14:paraId="36842C05">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1</w:t>
            </w:r>
          </w:p>
        </w:tc>
        <w:tc>
          <w:tcPr>
            <w:tcW w:w="538" w:type="pct"/>
            <w:vAlign w:val="center"/>
          </w:tcPr>
          <w:p w14:paraId="6E2B7EEA">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套</w:t>
            </w:r>
          </w:p>
        </w:tc>
        <w:tc>
          <w:tcPr>
            <w:tcW w:w="809" w:type="pct"/>
            <w:vAlign w:val="center"/>
          </w:tcPr>
          <w:p w14:paraId="16AF1611">
            <w:pPr>
              <w:jc w:val="center"/>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30天</w:t>
            </w:r>
          </w:p>
        </w:tc>
        <w:tc>
          <w:tcPr>
            <w:tcW w:w="1175" w:type="pct"/>
            <w:vAlign w:val="center"/>
          </w:tcPr>
          <w:p w14:paraId="76174C36">
            <w:pPr>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弥勒市中医医院</w:t>
            </w:r>
          </w:p>
        </w:tc>
      </w:tr>
      <w:tr w14:paraId="56F2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05" w:type="pct"/>
            <w:vAlign w:val="center"/>
          </w:tcPr>
          <w:p w14:paraId="5CE6B639">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2</w:t>
            </w:r>
          </w:p>
        </w:tc>
        <w:tc>
          <w:tcPr>
            <w:tcW w:w="1548" w:type="pct"/>
            <w:vAlign w:val="center"/>
          </w:tcPr>
          <w:p w14:paraId="75AF63BB">
            <w:pPr>
              <w:jc w:val="center"/>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LIS系统网络安全等级保护测评</w:t>
            </w:r>
          </w:p>
        </w:tc>
        <w:tc>
          <w:tcPr>
            <w:tcW w:w="523" w:type="pct"/>
            <w:vAlign w:val="center"/>
          </w:tcPr>
          <w:p w14:paraId="6A87EF97">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1</w:t>
            </w:r>
          </w:p>
        </w:tc>
        <w:tc>
          <w:tcPr>
            <w:tcW w:w="538" w:type="pct"/>
            <w:vAlign w:val="center"/>
          </w:tcPr>
          <w:p w14:paraId="5DFA922E">
            <w:pPr>
              <w:jc w:val="center"/>
              <w:rPr>
                <w:rFonts w:ascii="方正仿宋_GBK" w:hAnsi="华文仿宋" w:eastAsia="方正仿宋_GBK" w:cs="华文仿宋"/>
                <w:color w:val="000000"/>
                <w:sz w:val="32"/>
                <w:szCs w:val="32"/>
              </w:rPr>
            </w:pPr>
            <w:r>
              <w:rPr>
                <w:rFonts w:hint="eastAsia" w:ascii="方正仿宋_GBK" w:hAnsi="华文仿宋" w:eastAsia="方正仿宋_GBK" w:cs="华文仿宋"/>
                <w:color w:val="000000"/>
                <w:sz w:val="32"/>
                <w:szCs w:val="32"/>
              </w:rPr>
              <w:t>套</w:t>
            </w:r>
          </w:p>
        </w:tc>
        <w:tc>
          <w:tcPr>
            <w:tcW w:w="809" w:type="pct"/>
            <w:vAlign w:val="center"/>
          </w:tcPr>
          <w:p w14:paraId="5B30A11A">
            <w:pPr>
              <w:jc w:val="center"/>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30天</w:t>
            </w:r>
          </w:p>
        </w:tc>
        <w:tc>
          <w:tcPr>
            <w:tcW w:w="1175" w:type="pct"/>
            <w:vAlign w:val="center"/>
          </w:tcPr>
          <w:p w14:paraId="1749B133">
            <w:pPr>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弥勒市中医医院</w:t>
            </w:r>
          </w:p>
        </w:tc>
      </w:tr>
    </w:tbl>
    <w:p w14:paraId="04CFA128">
      <w:pPr>
        <w:widowControl/>
        <w:adjustRightInd w:val="0"/>
        <w:snapToGrid w:val="0"/>
        <w:spacing w:line="360" w:lineRule="auto"/>
        <w:ind w:firstLine="565" w:firstLineChars="202"/>
        <w:rPr>
          <w:rFonts w:ascii="华文仿宋" w:hAnsi="华文仿宋" w:eastAsia="华文仿宋" w:cs="华文仿宋"/>
          <w:bCs/>
          <w:color w:val="000000"/>
          <w:sz w:val="28"/>
          <w:szCs w:val="28"/>
        </w:rPr>
      </w:pPr>
    </w:p>
    <w:p w14:paraId="44A97B09">
      <w:pPr>
        <w:widowControl/>
        <w:adjustRightInd w:val="0"/>
        <w:snapToGrid w:val="0"/>
        <w:spacing w:line="360" w:lineRule="auto"/>
        <w:ind w:firstLine="646" w:firstLineChars="202"/>
        <w:rPr>
          <w:rFonts w:ascii="方正仿宋_GBK" w:hAnsi="华文仿宋" w:eastAsia="方正仿宋_GBK" w:cs="华文仿宋"/>
          <w:bCs/>
          <w:color w:val="000000"/>
          <w:sz w:val="32"/>
          <w:szCs w:val="32"/>
        </w:rPr>
      </w:pPr>
      <w:r>
        <w:rPr>
          <w:rFonts w:hint="eastAsia" w:ascii="方正仿宋_GBK" w:hAnsi="华文仿宋" w:eastAsia="方正仿宋_GBK" w:cs="华文仿宋"/>
          <w:bCs/>
          <w:color w:val="000000"/>
          <w:sz w:val="32"/>
          <w:szCs w:val="32"/>
        </w:rPr>
        <w:t>采购预算价：人民币</w:t>
      </w:r>
      <w:r>
        <w:rPr>
          <w:rFonts w:hint="eastAsia" w:ascii="方正仿宋_GBK" w:hAnsi="华文仿宋" w:eastAsia="方正仿宋_GBK" w:cs="华文仿宋"/>
          <w:bCs/>
          <w:color w:val="000000"/>
          <w:sz w:val="32"/>
          <w:szCs w:val="32"/>
          <w:lang w:eastAsia="zh-CN"/>
        </w:rPr>
        <w:t>陆</w:t>
      </w:r>
      <w:r>
        <w:rPr>
          <w:rFonts w:hint="eastAsia" w:ascii="方正仿宋_GBK" w:hAnsi="华文仿宋" w:eastAsia="方正仿宋_GBK" w:cs="华文仿宋"/>
          <w:bCs/>
          <w:color w:val="000000"/>
          <w:sz w:val="32"/>
          <w:szCs w:val="32"/>
        </w:rPr>
        <w:t>万</w:t>
      </w:r>
      <w:r>
        <w:rPr>
          <w:rFonts w:hint="eastAsia" w:ascii="方正仿宋_GBK" w:hAnsi="华文仿宋" w:eastAsia="方正仿宋_GBK" w:cs="华文仿宋"/>
          <w:bCs/>
          <w:color w:val="000000"/>
          <w:sz w:val="32"/>
          <w:szCs w:val="32"/>
          <w:lang w:eastAsia="zh-CN"/>
        </w:rPr>
        <w:t>贰仟</w:t>
      </w:r>
      <w:r>
        <w:rPr>
          <w:rFonts w:hint="eastAsia" w:ascii="方正仿宋_GBK" w:hAnsi="华文仿宋" w:eastAsia="方正仿宋_GBK" w:cs="华文仿宋"/>
          <w:bCs/>
          <w:color w:val="000000"/>
          <w:sz w:val="32"/>
          <w:szCs w:val="32"/>
        </w:rPr>
        <w:t>元整（</w:t>
      </w:r>
      <w:r>
        <w:rPr>
          <w:rFonts w:hint="eastAsia" w:ascii="华文仿宋" w:hAnsi="华文仿宋" w:eastAsia="方正仿宋_GBK" w:cs="华文仿宋"/>
          <w:bCs/>
          <w:color w:val="000000"/>
          <w:sz w:val="32"/>
          <w:szCs w:val="32"/>
        </w:rPr>
        <w:t>¥</w:t>
      </w:r>
      <w:r>
        <w:rPr>
          <w:rFonts w:hint="eastAsia" w:ascii="方正仿宋_GBK" w:hAnsi="华文仿宋" w:eastAsia="方正仿宋_GBK" w:cs="华文仿宋"/>
          <w:bCs/>
          <w:color w:val="000000"/>
          <w:sz w:val="32"/>
          <w:szCs w:val="32"/>
        </w:rPr>
        <w:t xml:space="preserve"> 6</w:t>
      </w:r>
      <w:r>
        <w:rPr>
          <w:rFonts w:hint="eastAsia" w:ascii="方正仿宋_GBK" w:hAnsi="华文仿宋" w:eastAsia="方正仿宋_GBK" w:cs="华文仿宋"/>
          <w:bCs/>
          <w:color w:val="000000"/>
          <w:sz w:val="32"/>
          <w:szCs w:val="32"/>
          <w:lang w:val="en-US" w:eastAsia="zh-CN"/>
        </w:rPr>
        <w:t>2</w:t>
      </w:r>
      <w:r>
        <w:rPr>
          <w:rFonts w:hint="eastAsia" w:ascii="方正仿宋_GBK" w:hAnsi="华文仿宋" w:eastAsia="方正仿宋_GBK" w:cs="华文仿宋"/>
          <w:bCs/>
          <w:color w:val="000000"/>
          <w:sz w:val="32"/>
          <w:szCs w:val="32"/>
        </w:rPr>
        <w:t>000.00），供应商的报价不得高于此预算价，否则按无效竞标处理。</w:t>
      </w:r>
    </w:p>
    <w:p w14:paraId="584EE34D">
      <w:pPr>
        <w:widowControl/>
        <w:adjustRightInd w:val="0"/>
        <w:snapToGrid w:val="0"/>
        <w:spacing w:line="360" w:lineRule="auto"/>
        <w:ind w:firstLine="565" w:firstLineChars="202"/>
        <w:rPr>
          <w:rFonts w:ascii="华文仿宋" w:hAnsi="华文仿宋" w:eastAsia="华文仿宋" w:cs="华文仿宋"/>
          <w:bCs/>
          <w:color w:val="000000"/>
          <w:sz w:val="28"/>
          <w:szCs w:val="28"/>
        </w:rPr>
      </w:pPr>
    </w:p>
    <w:p w14:paraId="4483AC2E">
      <w:pPr>
        <w:widowControl/>
        <w:adjustRightInd w:val="0"/>
        <w:snapToGrid w:val="0"/>
        <w:spacing w:line="360" w:lineRule="auto"/>
        <w:ind w:firstLine="646" w:firstLineChars="202"/>
        <w:rPr>
          <w:rFonts w:hint="eastAsia" w:hAnsi="宋体" w:cs="宋体"/>
          <w:color w:val="000000"/>
          <w:kern w:val="2"/>
          <w:szCs w:val="22"/>
          <w:lang w:val="en-US" w:eastAsia="zh-CN"/>
        </w:rPr>
      </w:pPr>
      <w:r>
        <w:rPr>
          <w:rFonts w:hint="eastAsia" w:ascii="方正仿宋_GBK" w:hAnsi="华文仿宋" w:eastAsia="方正仿宋_GBK" w:cs="华文仿宋"/>
          <w:bCs/>
          <w:color w:val="000000"/>
          <w:sz w:val="32"/>
          <w:szCs w:val="32"/>
        </w:rPr>
        <w:t>项目地点：弥勒市中医医院。</w:t>
      </w:r>
      <w:bookmarkStart w:id="5" w:name="_Toc6538"/>
    </w:p>
    <w:p w14:paraId="584BF3A4">
      <w:pPr>
        <w:pStyle w:val="3"/>
        <w:bidi w:val="0"/>
        <w:rPr>
          <w:rFonts w:hint="eastAsia"/>
        </w:rPr>
      </w:pPr>
      <w:bookmarkStart w:id="6" w:name="_Toc20285"/>
      <w:r>
        <w:rPr>
          <w:rFonts w:hint="eastAsia"/>
          <w:lang w:val="en-US" w:eastAsia="zh-CN"/>
        </w:rPr>
        <w:t>二、询价申请</w:t>
      </w:r>
      <w:r>
        <w:rPr>
          <w:rFonts w:hint="eastAsia"/>
        </w:rPr>
        <w:t>人须知</w:t>
      </w:r>
      <w:bookmarkEnd w:id="5"/>
      <w:bookmarkEnd w:id="6"/>
    </w:p>
    <w:p w14:paraId="466F9F06">
      <w:pPr>
        <w:spacing w:after="312" w:afterLines="100" w:line="260" w:lineRule="auto"/>
        <w:rPr>
          <w:rFonts w:ascii="宋体" w:hAnsi="宋体" w:cs="宋体"/>
          <w:color w:val="000000"/>
        </w:rPr>
      </w:pPr>
      <w:bookmarkStart w:id="7" w:name="_Toc16872"/>
      <w:r>
        <w:rPr>
          <w:rStyle w:val="24"/>
          <w:rFonts w:hint="eastAsia"/>
        </w:rPr>
        <w:t>1. 总则</w:t>
      </w:r>
      <w:bookmarkEnd w:id="7"/>
      <w:r>
        <w:rPr>
          <w:rFonts w:hint="eastAsia" w:ascii="宋体" w:hAnsi="宋体" w:cs="宋体"/>
          <w:b/>
          <w:color w:val="000000"/>
          <w:sz w:val="32"/>
          <w:szCs w:val="32"/>
        </w:rPr>
        <w:t xml:space="preserve"> </w:t>
      </w:r>
    </w:p>
    <w:p w14:paraId="5BC10C20">
      <w:pPr>
        <w:pStyle w:val="5"/>
        <w:pageBreakBefore w:val="0"/>
        <w:widowControl w:val="0"/>
        <w:kinsoku/>
        <w:wordWrap/>
        <w:overflowPunct/>
        <w:topLinePunct w:val="0"/>
        <w:autoSpaceDE/>
        <w:autoSpaceDN/>
        <w:bidi w:val="0"/>
        <w:adjustRightInd/>
        <w:snapToGrid/>
        <w:spacing w:line="560" w:lineRule="exact"/>
        <w:ind w:left="132"/>
        <w:textAlignment w:val="auto"/>
        <w:rPr>
          <w:rFonts w:ascii="宋体" w:hAnsi="宋体" w:cs="宋体"/>
          <w:color w:val="000000"/>
        </w:rPr>
      </w:pPr>
      <w:bookmarkStart w:id="8" w:name="_Toc31131"/>
      <w:bookmarkStart w:id="9" w:name="_Toc8785"/>
      <w:bookmarkStart w:id="10" w:name="_Toc55392731"/>
      <w:bookmarkStart w:id="11" w:name="_Toc23987"/>
      <w:bookmarkStart w:id="12" w:name="_Toc5557"/>
      <w:r>
        <w:rPr>
          <w:rFonts w:hint="eastAsia" w:ascii="宋体" w:hAnsi="宋体" w:cs="宋体"/>
          <w:color w:val="000000"/>
        </w:rPr>
        <w:t>1.</w:t>
      </w:r>
      <w:bookmarkEnd w:id="8"/>
      <w:bookmarkEnd w:id="9"/>
      <w:bookmarkEnd w:id="10"/>
      <w:bookmarkEnd w:id="11"/>
      <w:bookmarkStart w:id="13" w:name="_Toc15276"/>
      <w:bookmarkStart w:id="14" w:name="_Toc14031"/>
      <w:bookmarkStart w:id="15" w:name="_Toc55392734"/>
      <w:r>
        <w:rPr>
          <w:rFonts w:hint="eastAsia" w:ascii="宋体" w:hAnsi="宋体" w:cs="宋体"/>
          <w:color w:val="000000"/>
          <w:lang w:val="en-US" w:eastAsia="zh-CN"/>
        </w:rPr>
        <w:t>1</w:t>
      </w:r>
      <w:r>
        <w:rPr>
          <w:rFonts w:hint="eastAsia" w:ascii="宋体" w:hAnsi="宋体" w:cs="宋体"/>
          <w:color w:val="000000"/>
        </w:rPr>
        <w:t xml:space="preserve"> 供应商资格要求</w:t>
      </w:r>
      <w:bookmarkEnd w:id="12"/>
      <w:bookmarkEnd w:id="13"/>
      <w:bookmarkEnd w:id="14"/>
      <w:bookmarkEnd w:id="15"/>
      <w:r>
        <w:rPr>
          <w:rFonts w:hint="eastAsia" w:ascii="宋体" w:hAnsi="宋体" w:cs="宋体"/>
          <w:color w:val="000000"/>
        </w:rPr>
        <w:t xml:space="preserve"> </w:t>
      </w:r>
    </w:p>
    <w:p w14:paraId="553F4DF0">
      <w:pPr>
        <w:pageBreakBefore w:val="0"/>
        <w:widowControl w:val="0"/>
        <w:kinsoku/>
        <w:wordWrap/>
        <w:overflowPunct/>
        <w:topLinePunct w:val="0"/>
        <w:autoSpaceDE/>
        <w:autoSpaceDN/>
        <w:bidi w:val="0"/>
        <w:adjustRightInd/>
        <w:snapToGrid/>
        <w:spacing w:after="117" w:line="560" w:lineRule="exact"/>
        <w:ind w:left="430" w:right="590" w:hanging="10"/>
        <w:textAlignment w:val="auto"/>
        <w:rPr>
          <w:rFonts w:hint="eastAsia" w:ascii="宋体" w:hAnsi="宋体" w:cs="宋体"/>
          <w:color w:val="000000"/>
        </w:rPr>
      </w:pPr>
      <w:r>
        <w:rPr>
          <w:rFonts w:hint="eastAsia" w:ascii="宋体" w:hAnsi="宋体" w:cs="宋体"/>
          <w:color w:val="000000"/>
        </w:rPr>
        <w:t>1.</w:t>
      </w:r>
      <w:r>
        <w:rPr>
          <w:rFonts w:hint="eastAsia" w:ascii="宋体" w:hAnsi="宋体" w:cs="宋体"/>
          <w:color w:val="000000"/>
          <w:lang w:val="en-US" w:eastAsia="zh-CN"/>
        </w:rPr>
        <w:t>1</w:t>
      </w:r>
      <w:r>
        <w:rPr>
          <w:rFonts w:hint="eastAsia" w:ascii="宋体" w:hAnsi="宋体" w:cs="宋体"/>
          <w:color w:val="000000"/>
        </w:rPr>
        <w:t xml:space="preserve">.1供应商应具备承担本采购项目资质条件、能力和信誉： </w:t>
      </w:r>
    </w:p>
    <w:p w14:paraId="0018B090">
      <w:pPr>
        <w:pStyle w:val="18"/>
        <w:keepNext w:val="0"/>
        <w:keepLines w:val="0"/>
        <w:pageBreakBefore w:val="0"/>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（一）供应商应当符合《中华人民共和国政府采购法》第二十二条规定的条件。</w:t>
      </w:r>
    </w:p>
    <w:p w14:paraId="63319D97">
      <w:pPr>
        <w:pStyle w:val="18"/>
        <w:keepNext w:val="0"/>
        <w:keepLines w:val="0"/>
        <w:pageBreakBefore w:val="0"/>
        <w:widowControl w:val="0"/>
        <w:kinsoku/>
        <w:wordWrap/>
        <w:overflowPunct/>
        <w:topLinePunct w:val="0"/>
        <w:autoSpaceDE/>
        <w:autoSpaceDN/>
        <w:bidi w:val="0"/>
        <w:adjustRightInd/>
        <w:snapToGrid/>
        <w:spacing w:after="0" w:line="560" w:lineRule="exact"/>
        <w:ind w:firstLine="420" w:firstLineChars="200"/>
        <w:textAlignment w:val="auto"/>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1.具有独立承担民事责任的能力：供应商须在中华人民共和国境内注册，具有独立承担民事责任的能力，提供市场监督管理部门核发的有效的三证合一营业执照（扫描件加盖供应商电子公章）。</w:t>
      </w:r>
    </w:p>
    <w:p w14:paraId="02DDA9AF">
      <w:pPr>
        <w:pStyle w:val="18"/>
        <w:keepNext w:val="0"/>
        <w:keepLines w:val="0"/>
        <w:pageBreakBefore w:val="0"/>
        <w:widowControl w:val="0"/>
        <w:kinsoku/>
        <w:wordWrap/>
        <w:overflowPunct/>
        <w:topLinePunct w:val="0"/>
        <w:autoSpaceDE/>
        <w:autoSpaceDN/>
        <w:bidi w:val="0"/>
        <w:adjustRightInd/>
        <w:snapToGrid/>
        <w:spacing w:after="0" w:line="560" w:lineRule="exact"/>
        <w:ind w:firstLine="420" w:firstLineChars="200"/>
        <w:textAlignment w:val="auto"/>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2.具有良好的商业信誉和健全的财务会计制度，提供财务状况报告，依法缴纳税收和社会保障资金的相关材料。</w:t>
      </w:r>
    </w:p>
    <w:p w14:paraId="0632D1F7">
      <w:pPr>
        <w:pStyle w:val="18"/>
        <w:keepNext w:val="0"/>
        <w:keepLines w:val="0"/>
        <w:pageBreakBefore w:val="0"/>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2.1提供财务状况报告的相关材料为：提供2023年或2024年经第三方审计的审计报告及财务报表(包括资产负债表、利润表、现金流量表)；成立不满1年的，提供自成立至今经第三方审计的审计报告及财务报表(包括资产负债表、利润表、现金流量表)。未经审计的公司可提供公司内部自行编制的财务报表。若为新成立公司，提供开户银行出具的资信证明或情况说明。</w:t>
      </w:r>
    </w:p>
    <w:p w14:paraId="76812037">
      <w:pPr>
        <w:pStyle w:val="18"/>
        <w:keepNext w:val="0"/>
        <w:keepLines w:val="0"/>
        <w:pageBreakBefore w:val="0"/>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2.2提供依法缴纳税收和社会保障资金的相关材料：提供2024年1月至今任意连续3个月依法缴纳税收和缴纳社会保障资金的证明；依法免税或不需要缴纳社会保障资金的供应商，应提供相应文件证明其依法免税或不需要缴纳社会保障资金。若刚成立的公司未能提供纳税凭证和缴纳社保证明的，需提供书面承诺。</w:t>
      </w:r>
    </w:p>
    <w:p w14:paraId="1CFDA96C">
      <w:pPr>
        <w:pStyle w:val="18"/>
        <w:keepNext w:val="0"/>
        <w:keepLines w:val="0"/>
        <w:pageBreakBefore w:val="0"/>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3.具有履行合同所必需的设备和专业技术能力：提供相关书面声明，并加盖公章。</w:t>
      </w:r>
    </w:p>
    <w:p w14:paraId="053B08C3">
      <w:pPr>
        <w:pStyle w:val="18"/>
        <w:keepNext w:val="0"/>
        <w:keepLines w:val="0"/>
        <w:pageBreakBefore w:val="0"/>
        <w:shd w:val="clear" w:color="auto" w:fill="auto"/>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4.参与本次采购活动前三年内，在经营活动中没有重大违法记录：提供参加本次采购活动前三年内在经营活动中没有重大违法记录的书面声明。</w:t>
      </w:r>
    </w:p>
    <w:p w14:paraId="298F47C9">
      <w:pPr>
        <w:pStyle w:val="18"/>
        <w:keepNext w:val="0"/>
        <w:keepLines w:val="0"/>
        <w:pageBreakBefore w:val="0"/>
        <w:shd w:val="clear" w:color="auto" w:fill="auto"/>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zh-CN" w:eastAsia="zh-CN" w:bidi="ar-SA"/>
        </w:rPr>
      </w:pPr>
      <w:r>
        <w:rPr>
          <w:rFonts w:hint="eastAsia" w:ascii="宋体" w:hAnsi="宋体" w:cs="宋体" w:eastAsiaTheme="minorEastAsia"/>
          <w:color w:val="000000"/>
          <w:kern w:val="2"/>
          <w:sz w:val="21"/>
          <w:szCs w:val="24"/>
          <w:shd w:val="clear"/>
          <w:lang w:val="en-US" w:eastAsia="zh-CN" w:bidi="ar-SA"/>
        </w:rPr>
        <w:t>5.信用查询：参加询价的申请人在响应文件递交截止时间前未被列入“失信被执行人”“重大税收违法案件当事人名单”“政府采购严重违法失信名单”，采购人或采购代理机构将通过“信用中国”网站(www.creditchina.gov.cn)、“中国政府采购网”网站（www.ccgp.gov.cn）查询申请人信用记录。</w:t>
      </w:r>
      <w:r>
        <w:rPr>
          <w:rFonts w:hint="eastAsia" w:ascii="宋体" w:hAnsi="宋体" w:cs="宋体" w:eastAsiaTheme="minorEastAsia"/>
          <w:color w:val="000000"/>
          <w:kern w:val="2"/>
          <w:sz w:val="21"/>
          <w:szCs w:val="24"/>
          <w:shd w:val="clear"/>
          <w:lang w:val="zh-CN" w:eastAsia="zh-CN" w:bidi="ar-SA"/>
        </w:rPr>
        <w:t>若成交后查询结果不合格的，取消成交资格；</w:t>
      </w:r>
    </w:p>
    <w:p w14:paraId="1D0C940D">
      <w:pPr>
        <w:pStyle w:val="18"/>
        <w:keepNext w:val="0"/>
        <w:keepLines w:val="0"/>
        <w:pageBreakBefore w:val="0"/>
        <w:shd w:val="clear" w:color="auto" w:fill="auto"/>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zh-CN" w:eastAsia="zh-CN" w:bidi="ar-SA"/>
        </w:rPr>
      </w:pPr>
      <w:r>
        <w:rPr>
          <w:rFonts w:hint="eastAsia" w:ascii="宋体" w:hAnsi="宋体" w:cs="宋体" w:eastAsiaTheme="minorEastAsia"/>
          <w:color w:val="000000"/>
          <w:kern w:val="2"/>
          <w:sz w:val="21"/>
          <w:szCs w:val="24"/>
          <w:shd w:val="clear"/>
          <w:lang w:val="en-US" w:eastAsia="zh-CN" w:bidi="ar-SA"/>
        </w:rPr>
        <w:t>注：潜在供应商应对所提交资料的真实性负责，采购人将对成交候选人的资料真实性进行核实。一旦发现提供虚假材料的，采购人除取消其成交资格外，并向相关部门报告其不良行为。潜在供应商将自行承担相关后果及法律责任。</w:t>
      </w:r>
    </w:p>
    <w:p w14:paraId="3BD1AD36">
      <w:pPr>
        <w:pStyle w:val="18"/>
        <w:keepNext w:val="0"/>
        <w:keepLines w:val="0"/>
        <w:pageBreakBefore w:val="0"/>
        <w:shd w:val="clear" w:color="auto" w:fill="auto"/>
        <w:kinsoku/>
        <w:wordWrap/>
        <w:overflowPunct/>
        <w:topLinePunct w:val="0"/>
        <w:autoSpaceDE/>
        <w:autoSpaceDN/>
        <w:bidi w:val="0"/>
        <w:adjustRightInd/>
        <w:snapToGrid/>
        <w:spacing w:after="0" w:line="560" w:lineRule="exact"/>
        <w:ind w:firstLine="420" w:firstLineChars="200"/>
        <w:rPr>
          <w:rFonts w:hint="eastAsia" w:ascii="宋体" w:hAnsi="宋体" w:cs="宋体" w:eastAsiaTheme="minorEastAsia"/>
          <w:color w:val="000000"/>
          <w:kern w:val="2"/>
          <w:sz w:val="21"/>
          <w:szCs w:val="24"/>
          <w:shd w:val="clear"/>
          <w:lang w:val="en-US" w:eastAsia="zh-CN" w:bidi="ar-SA"/>
        </w:rPr>
      </w:pPr>
      <w:r>
        <w:rPr>
          <w:rFonts w:hint="eastAsia" w:ascii="宋体" w:hAnsi="宋体" w:cs="宋体" w:eastAsiaTheme="minorEastAsia"/>
          <w:color w:val="000000"/>
          <w:kern w:val="2"/>
          <w:sz w:val="21"/>
          <w:szCs w:val="24"/>
          <w:shd w:val="clear"/>
          <w:lang w:val="en-US" w:eastAsia="zh-CN" w:bidi="ar-SA"/>
        </w:rPr>
        <w:t>（二）落实政府采购政策需满足的资格要求：根据《关于进一步加大政府采购支持中小企业力度的通知》（财库〔2022〕19 号）、《政府采购促进中小企业发展管理办法》（财库〔2020〕46号）、《财政部 司法部关于政府采购支持监狱企业发展有关问题的通知》(财库〔2014〕68 号)、《关于促进残疾人就业政府采购政策的通知》（财库〔2017〕141 号）要求，本项目针对小型和微型企业产品的价格给予10%的扣除，用扣除后的价格参与评审。监狱企业、残疾人福利性单位提供的产品视同小型、微型企业。</w:t>
      </w:r>
    </w:p>
    <w:p w14:paraId="1D68B7A1">
      <w:pPr>
        <w:pageBreakBefore w:val="0"/>
        <w:widowControl w:val="0"/>
        <w:kinsoku/>
        <w:wordWrap/>
        <w:overflowPunct/>
        <w:topLinePunct w:val="0"/>
        <w:autoSpaceDE/>
        <w:autoSpaceDN/>
        <w:bidi w:val="0"/>
        <w:adjustRightInd/>
        <w:snapToGrid/>
        <w:spacing w:after="116" w:line="560" w:lineRule="exact"/>
        <w:ind w:left="430" w:right="590" w:hanging="10"/>
        <w:textAlignment w:val="auto"/>
        <w:rPr>
          <w:rFonts w:ascii="宋体" w:hAnsi="宋体" w:cs="宋体"/>
          <w:color w:val="000000"/>
        </w:rPr>
      </w:pPr>
      <w:r>
        <w:rPr>
          <w:rFonts w:hint="eastAsia" w:ascii="宋体" w:hAnsi="宋体" w:cs="宋体"/>
          <w:color w:val="000000"/>
        </w:rPr>
        <w:t>1.</w:t>
      </w:r>
      <w:r>
        <w:rPr>
          <w:rFonts w:hint="eastAsia" w:ascii="宋体" w:hAnsi="宋体" w:cs="宋体"/>
          <w:color w:val="000000"/>
          <w:lang w:val="en-US" w:eastAsia="zh-CN"/>
        </w:rPr>
        <w:t>1</w:t>
      </w:r>
      <w:r>
        <w:rPr>
          <w:rFonts w:hint="eastAsia" w:ascii="宋体" w:hAnsi="宋体" w:cs="宋体"/>
          <w:color w:val="000000"/>
        </w:rPr>
        <w:t xml:space="preserve">.2 供应商不得存在下列情形之一： </w:t>
      </w:r>
    </w:p>
    <w:p w14:paraId="703882D0">
      <w:pPr>
        <w:pageBreakBefore w:val="0"/>
        <w:widowControl w:val="0"/>
        <w:kinsoku/>
        <w:wordWrap/>
        <w:overflowPunct/>
        <w:topLinePunct w:val="0"/>
        <w:autoSpaceDE/>
        <w:autoSpaceDN/>
        <w:bidi w:val="0"/>
        <w:adjustRightInd/>
        <w:snapToGrid/>
        <w:spacing w:after="121" w:line="560" w:lineRule="exact"/>
        <w:ind w:left="420" w:right="590"/>
        <w:textAlignment w:val="auto"/>
        <w:rPr>
          <w:rFonts w:ascii="宋体" w:hAnsi="宋体" w:cs="宋体"/>
          <w:color w:val="000000"/>
        </w:rPr>
      </w:pPr>
      <w:r>
        <w:rPr>
          <w:rFonts w:hint="eastAsia" w:ascii="宋体" w:hAnsi="宋体" w:cs="宋体"/>
          <w:color w:val="000000"/>
        </w:rPr>
        <w:t xml:space="preserve">（1）与采购人存在利害关系且可能影响采购公正性； </w:t>
      </w:r>
    </w:p>
    <w:p w14:paraId="5749B25B">
      <w:pPr>
        <w:pageBreakBefore w:val="0"/>
        <w:widowControl w:val="0"/>
        <w:kinsoku/>
        <w:wordWrap/>
        <w:overflowPunct/>
        <w:topLinePunct w:val="0"/>
        <w:autoSpaceDE/>
        <w:autoSpaceDN/>
        <w:bidi w:val="0"/>
        <w:adjustRightInd/>
        <w:snapToGrid/>
        <w:spacing w:after="5" w:line="560" w:lineRule="exact"/>
        <w:ind w:left="420" w:right="590"/>
        <w:textAlignment w:val="auto"/>
        <w:rPr>
          <w:rFonts w:ascii="宋体" w:hAnsi="宋体" w:cs="宋体"/>
          <w:color w:val="000000"/>
        </w:rPr>
      </w:pPr>
      <w:r>
        <w:rPr>
          <w:rFonts w:hint="eastAsia" w:ascii="宋体" w:hAnsi="宋体" w:cs="宋体"/>
          <w:color w:val="000000"/>
        </w:rPr>
        <w:t>（2）与本采购项目的其他供应商为同一个单位负责人；</w:t>
      </w:r>
    </w:p>
    <w:p w14:paraId="6C1AB833">
      <w:pPr>
        <w:pageBreakBefore w:val="0"/>
        <w:widowControl w:val="0"/>
        <w:kinsoku/>
        <w:wordWrap/>
        <w:overflowPunct/>
        <w:topLinePunct w:val="0"/>
        <w:autoSpaceDE/>
        <w:autoSpaceDN/>
        <w:bidi w:val="0"/>
        <w:adjustRightInd/>
        <w:snapToGrid/>
        <w:spacing w:after="5" w:line="560" w:lineRule="exact"/>
        <w:ind w:left="420" w:right="590"/>
        <w:textAlignment w:val="auto"/>
        <w:rPr>
          <w:rFonts w:ascii="宋体" w:hAnsi="宋体" w:cs="宋体"/>
          <w:color w:val="000000"/>
        </w:rPr>
      </w:pPr>
      <w:r>
        <w:rPr>
          <w:rFonts w:hint="eastAsia" w:ascii="宋体" w:hAnsi="宋体" w:cs="宋体"/>
          <w:color w:val="000000"/>
        </w:rPr>
        <w:t xml:space="preserve">（3）与本采购项目的其他供应商存在控股、管理关系； </w:t>
      </w:r>
    </w:p>
    <w:p w14:paraId="3D4C046D">
      <w:pPr>
        <w:pageBreakBefore w:val="0"/>
        <w:widowControl w:val="0"/>
        <w:kinsoku/>
        <w:wordWrap/>
        <w:overflowPunct/>
        <w:topLinePunct w:val="0"/>
        <w:autoSpaceDE/>
        <w:autoSpaceDN/>
        <w:bidi w:val="0"/>
        <w:adjustRightInd/>
        <w:snapToGrid/>
        <w:spacing w:after="121" w:line="560" w:lineRule="exact"/>
        <w:ind w:right="590" w:firstLine="420" w:firstLineChars="200"/>
        <w:textAlignment w:val="auto"/>
        <w:rPr>
          <w:rFonts w:ascii="宋体" w:hAnsi="宋体" w:cs="宋体"/>
          <w:color w:val="000000"/>
        </w:rPr>
      </w:pPr>
      <w:r>
        <w:rPr>
          <w:rFonts w:hint="eastAsia" w:ascii="宋体" w:hAnsi="宋体" w:cs="宋体"/>
          <w:color w:val="000000"/>
        </w:rPr>
        <w:t xml:space="preserve">（4）为本采购项目提供过设计、编制技术规范和其他文件的咨询服务； </w:t>
      </w:r>
    </w:p>
    <w:p w14:paraId="209647DA">
      <w:pPr>
        <w:pageBreakBefore w:val="0"/>
        <w:widowControl w:val="0"/>
        <w:kinsoku/>
        <w:wordWrap/>
        <w:overflowPunct/>
        <w:topLinePunct w:val="0"/>
        <w:autoSpaceDE/>
        <w:autoSpaceDN/>
        <w:bidi w:val="0"/>
        <w:adjustRightInd/>
        <w:snapToGrid/>
        <w:spacing w:after="5"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（5）为本工程项目的相关监理人，或者与本工程项目的相关监理人存在隶属关系或者其他利害关系； </w:t>
      </w:r>
    </w:p>
    <w:p w14:paraId="1BDC9EF9">
      <w:pPr>
        <w:pageBreakBefore w:val="0"/>
        <w:widowControl w:val="0"/>
        <w:kinsoku/>
        <w:wordWrap/>
        <w:overflowPunct/>
        <w:topLinePunct w:val="0"/>
        <w:autoSpaceDE/>
        <w:autoSpaceDN/>
        <w:bidi w:val="0"/>
        <w:adjustRightInd/>
        <w:snapToGrid/>
        <w:spacing w:after="120"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（6）为本采购项目的代建人； </w:t>
      </w:r>
    </w:p>
    <w:p w14:paraId="274A9C06">
      <w:pPr>
        <w:pageBreakBefore w:val="0"/>
        <w:widowControl w:val="0"/>
        <w:kinsoku/>
        <w:wordWrap/>
        <w:overflowPunct/>
        <w:topLinePunct w:val="0"/>
        <w:autoSpaceDE/>
        <w:autoSpaceDN/>
        <w:bidi w:val="0"/>
        <w:adjustRightInd/>
        <w:snapToGrid/>
        <w:spacing w:after="118"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（7）为本采购项目的招标代理机构； </w:t>
      </w:r>
    </w:p>
    <w:p w14:paraId="59C4F067">
      <w:pPr>
        <w:pageBreakBefore w:val="0"/>
        <w:widowControl w:val="0"/>
        <w:kinsoku/>
        <w:wordWrap/>
        <w:overflowPunct/>
        <w:topLinePunct w:val="0"/>
        <w:autoSpaceDE/>
        <w:autoSpaceDN/>
        <w:bidi w:val="0"/>
        <w:adjustRightInd/>
        <w:snapToGrid/>
        <w:spacing w:after="121"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（8）与本采购项目的监理人或代建人或招标代理机构同为一个法定代表人； </w:t>
      </w:r>
    </w:p>
    <w:p w14:paraId="69C9EDF1">
      <w:pPr>
        <w:pageBreakBefore w:val="0"/>
        <w:widowControl w:val="0"/>
        <w:kinsoku/>
        <w:wordWrap/>
        <w:overflowPunct/>
        <w:topLinePunct w:val="0"/>
        <w:autoSpaceDE/>
        <w:autoSpaceDN/>
        <w:bidi w:val="0"/>
        <w:adjustRightInd/>
        <w:snapToGrid/>
        <w:spacing w:after="120"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（9）与本采购项目的监理人或代建人或招标代理机构存在控股或参股关系； </w:t>
      </w:r>
    </w:p>
    <w:p w14:paraId="590E4B07">
      <w:pPr>
        <w:pageBreakBefore w:val="0"/>
        <w:widowControl w:val="0"/>
        <w:kinsoku/>
        <w:wordWrap/>
        <w:overflowPunct/>
        <w:topLinePunct w:val="0"/>
        <w:autoSpaceDE/>
        <w:autoSpaceDN/>
        <w:bidi w:val="0"/>
        <w:adjustRightInd/>
        <w:snapToGrid/>
        <w:spacing w:after="118"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（10）被依法暂停或者取消投标资格； </w:t>
      </w:r>
    </w:p>
    <w:p w14:paraId="5287728B">
      <w:pPr>
        <w:pageBreakBefore w:val="0"/>
        <w:widowControl w:val="0"/>
        <w:kinsoku/>
        <w:wordWrap/>
        <w:overflowPunct/>
        <w:topLinePunct w:val="0"/>
        <w:autoSpaceDE/>
        <w:autoSpaceDN/>
        <w:bidi w:val="0"/>
        <w:adjustRightInd/>
        <w:snapToGrid/>
        <w:spacing w:after="120"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（11）被责令停产停业、暂扣或者吊销许可证、暂扣或者吊销执照； </w:t>
      </w:r>
    </w:p>
    <w:p w14:paraId="26BF30E4">
      <w:pPr>
        <w:pageBreakBefore w:val="0"/>
        <w:widowControl w:val="0"/>
        <w:kinsoku/>
        <w:wordWrap/>
        <w:overflowPunct/>
        <w:topLinePunct w:val="0"/>
        <w:autoSpaceDE/>
        <w:autoSpaceDN/>
        <w:bidi w:val="0"/>
        <w:adjustRightInd/>
        <w:snapToGrid/>
        <w:spacing w:after="121"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（12）进入清算程序，或被宣告破产，或其他丧失履约能力的情形； </w:t>
      </w:r>
    </w:p>
    <w:p w14:paraId="62E94417">
      <w:pPr>
        <w:pageBreakBefore w:val="0"/>
        <w:widowControl w:val="0"/>
        <w:kinsoku/>
        <w:wordWrap/>
        <w:overflowPunct/>
        <w:topLinePunct w:val="0"/>
        <w:autoSpaceDE/>
        <w:autoSpaceDN/>
        <w:bidi w:val="0"/>
        <w:adjustRightInd/>
        <w:snapToGrid/>
        <w:spacing w:after="120"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（13）被工商行政管理机关在全国企业信用信息公示系统中列入严重违法失信企业名单； </w:t>
      </w:r>
    </w:p>
    <w:p w14:paraId="02D47651">
      <w:pPr>
        <w:pageBreakBefore w:val="0"/>
        <w:widowControl w:val="0"/>
        <w:kinsoku/>
        <w:wordWrap/>
        <w:overflowPunct/>
        <w:topLinePunct w:val="0"/>
        <w:autoSpaceDE/>
        <w:autoSpaceDN/>
        <w:bidi w:val="0"/>
        <w:adjustRightInd/>
        <w:snapToGrid/>
        <w:spacing w:after="5" w:line="560" w:lineRule="exact"/>
        <w:ind w:right="590" w:firstLine="438" w:firstLineChars="209"/>
        <w:textAlignment w:val="auto"/>
        <w:rPr>
          <w:rFonts w:ascii="宋体" w:hAnsi="宋体" w:cs="宋体"/>
          <w:color w:val="000000"/>
        </w:rPr>
      </w:pPr>
      <w:r>
        <w:rPr>
          <w:rFonts w:hint="eastAsia" w:ascii="宋体" w:hAnsi="宋体" w:cs="宋体"/>
          <w:color w:val="000000"/>
        </w:rPr>
        <w:t xml:space="preserve">（14）被最高人民法院在“信用中国”网站（www.creditchina.gov.cn）或各级信用信息共享平台中列入失信被执行人名单； </w:t>
      </w:r>
    </w:p>
    <w:p w14:paraId="2D38795F">
      <w:pPr>
        <w:pageBreakBefore w:val="0"/>
        <w:widowControl w:val="0"/>
        <w:kinsoku/>
        <w:wordWrap/>
        <w:overflowPunct/>
        <w:topLinePunct w:val="0"/>
        <w:autoSpaceDE/>
        <w:autoSpaceDN/>
        <w:bidi w:val="0"/>
        <w:adjustRightInd/>
        <w:snapToGrid/>
        <w:spacing w:after="5" w:line="560" w:lineRule="exact"/>
        <w:ind w:right="590" w:firstLine="438" w:firstLineChars="209"/>
        <w:textAlignment w:val="auto"/>
        <w:rPr>
          <w:rFonts w:hint="eastAsia" w:ascii="宋体" w:hAnsi="宋体" w:cs="宋体"/>
          <w:color w:val="000000"/>
        </w:rPr>
      </w:pPr>
      <w:r>
        <w:rPr>
          <w:rFonts w:hint="eastAsia" w:ascii="宋体" w:hAnsi="宋体" w:cs="宋体"/>
          <w:color w:val="000000"/>
        </w:rPr>
        <w:t>（15）法律法规或</w:t>
      </w:r>
      <w:r>
        <w:rPr>
          <w:rFonts w:hint="eastAsia" w:ascii="宋体" w:hAnsi="宋体" w:cs="宋体"/>
          <w:color w:val="000000"/>
          <w:lang w:val="en-US" w:eastAsia="zh-CN"/>
        </w:rPr>
        <w:t>询价申请人</w:t>
      </w:r>
      <w:r>
        <w:rPr>
          <w:rFonts w:hint="eastAsia" w:ascii="宋体" w:hAnsi="宋体" w:cs="宋体"/>
          <w:color w:val="000000"/>
        </w:rPr>
        <w:t xml:space="preserve">须知规定的其他情形。 </w:t>
      </w:r>
    </w:p>
    <w:p w14:paraId="7C424D70">
      <w:pPr>
        <w:pageBreakBefore w:val="0"/>
        <w:widowControl w:val="0"/>
        <w:kinsoku/>
        <w:wordWrap/>
        <w:overflowPunct/>
        <w:topLinePunct w:val="0"/>
        <w:autoSpaceDE/>
        <w:autoSpaceDN/>
        <w:bidi w:val="0"/>
        <w:adjustRightInd/>
        <w:snapToGrid/>
        <w:spacing w:after="117" w:line="560" w:lineRule="exact"/>
        <w:ind w:left="431" w:right="590" w:hanging="11"/>
        <w:textAlignment w:val="auto"/>
        <w:rPr>
          <w:rFonts w:ascii="宋体" w:hAnsi="宋体" w:cs="宋体"/>
          <w:color w:val="000000"/>
        </w:rPr>
      </w:pPr>
      <w:r>
        <w:rPr>
          <w:rFonts w:hint="eastAsia" w:ascii="宋体" w:hAnsi="宋体" w:cs="宋体"/>
          <w:color w:val="000000"/>
        </w:rPr>
        <w:t>1.</w:t>
      </w:r>
      <w:r>
        <w:rPr>
          <w:rFonts w:hint="eastAsia" w:ascii="宋体" w:hAnsi="宋体" w:cs="宋体"/>
          <w:color w:val="000000"/>
          <w:lang w:val="en-US" w:eastAsia="zh-CN"/>
        </w:rPr>
        <w:t>1</w:t>
      </w:r>
      <w:r>
        <w:rPr>
          <w:rFonts w:hint="eastAsia" w:ascii="宋体" w:hAnsi="宋体" w:cs="宋体"/>
          <w:color w:val="000000"/>
        </w:rPr>
        <w:t>.3 政府采购政策功能（若有时提供）</w:t>
      </w:r>
    </w:p>
    <w:p w14:paraId="54A60CB0">
      <w:pPr>
        <w:pageBreakBefore w:val="0"/>
        <w:widowControl w:val="0"/>
        <w:kinsoku/>
        <w:wordWrap/>
        <w:overflowPunct/>
        <w:topLinePunct w:val="0"/>
        <w:autoSpaceDE/>
        <w:autoSpaceDN/>
        <w:bidi w:val="0"/>
        <w:adjustRightInd/>
        <w:snapToGrid/>
        <w:spacing w:after="117" w:line="560" w:lineRule="exact"/>
        <w:ind w:left="431" w:right="590" w:hanging="11"/>
        <w:textAlignment w:val="auto"/>
        <w:rPr>
          <w:rFonts w:hint="eastAsia" w:ascii="宋体" w:hAnsi="宋体" w:eastAsia="宋体" w:cs="宋体"/>
          <w:color w:val="000000"/>
        </w:rPr>
      </w:pPr>
      <w:r>
        <w:rPr>
          <w:rFonts w:hint="eastAsia" w:ascii="宋体" w:hAnsi="宋体" w:cs="宋体"/>
          <w:color w:val="000000"/>
        </w:rPr>
        <w:t>1.</w:t>
      </w:r>
      <w:r>
        <w:rPr>
          <w:rFonts w:hint="eastAsia" w:ascii="宋体" w:hAnsi="宋体" w:cs="宋体"/>
          <w:color w:val="000000"/>
          <w:lang w:val="en-US" w:eastAsia="zh-CN"/>
        </w:rPr>
        <w:t>1</w:t>
      </w:r>
      <w:r>
        <w:rPr>
          <w:rFonts w:hint="eastAsia" w:ascii="宋体" w:hAnsi="宋体" w:cs="宋体"/>
          <w:color w:val="000000"/>
        </w:rPr>
        <w:t>.3</w:t>
      </w:r>
      <w:r>
        <w:rPr>
          <w:rFonts w:hint="eastAsia" w:ascii="宋体" w:hAnsi="宋体" w:eastAsia="宋体" w:cs="宋体"/>
          <w:color w:val="000000"/>
        </w:rPr>
        <w:t>.1中小企业</w:t>
      </w:r>
    </w:p>
    <w:p w14:paraId="3F59596E">
      <w:pPr>
        <w:pageBreakBefore w:val="0"/>
        <w:widowControl w:val="0"/>
        <w:kinsoku/>
        <w:wordWrap/>
        <w:overflowPunct/>
        <w:topLinePunct w:val="0"/>
        <w:autoSpaceDE/>
        <w:autoSpaceDN/>
        <w:bidi w:val="0"/>
        <w:adjustRightInd/>
        <w:snapToGrid/>
        <w:spacing w:after="117" w:line="560" w:lineRule="exact"/>
        <w:ind w:right="590" w:firstLine="420" w:firstLineChars="200"/>
        <w:textAlignment w:val="auto"/>
        <w:rPr>
          <w:rFonts w:hint="eastAsia" w:ascii="宋体" w:hAnsi="宋体" w:eastAsia="宋体" w:cs="宋体"/>
          <w:color w:val="000000"/>
        </w:rPr>
      </w:pPr>
      <w:r>
        <w:rPr>
          <w:rFonts w:hint="eastAsia" w:ascii="宋体" w:hAnsi="宋体" w:eastAsia="宋体" w:cs="宋体"/>
          <w:color w:val="000000"/>
        </w:rPr>
        <w:t>根据《</w:t>
      </w:r>
      <w:r>
        <w:rPr>
          <w:rFonts w:hint="eastAsia" w:ascii="宋体" w:hAnsi="宋体" w:eastAsia="宋体" w:cs="宋体"/>
          <w:color w:val="000000"/>
          <w:lang w:eastAsia="zh-CN"/>
        </w:rPr>
        <w:t>政</w:t>
      </w:r>
      <w:r>
        <w:rPr>
          <w:rFonts w:hint="eastAsia" w:ascii="宋体" w:hAnsi="宋体" w:eastAsia="宋体" w:cs="宋体"/>
          <w:color w:val="000000"/>
        </w:rPr>
        <w:t>府采购促进中小企业发展管理办法》（财库〔2020〕46 号）、《关于进一步加大政府采购支持中小企业力度的通知》</w:t>
      </w:r>
      <w:r>
        <w:rPr>
          <w:rFonts w:hint="eastAsia" w:ascii="宋体" w:hAnsi="宋体" w:eastAsia="宋体" w:cs="宋体"/>
          <w:color w:val="000000"/>
          <w:lang w:eastAsia="zh-CN"/>
        </w:rPr>
        <w:t>（</w:t>
      </w:r>
      <w:r>
        <w:rPr>
          <w:rFonts w:hint="eastAsia" w:ascii="宋体" w:hAnsi="宋体" w:eastAsia="宋体" w:cs="宋体"/>
          <w:color w:val="000000"/>
        </w:rPr>
        <w:t>财库〔2022〕19号</w:t>
      </w:r>
      <w:r>
        <w:rPr>
          <w:rFonts w:hint="eastAsia" w:ascii="宋体" w:hAnsi="宋体" w:eastAsia="宋体" w:cs="宋体"/>
          <w:color w:val="000000"/>
          <w:lang w:eastAsia="zh-CN"/>
        </w:rPr>
        <w:t>）</w:t>
      </w:r>
      <w:r>
        <w:rPr>
          <w:rFonts w:hint="eastAsia" w:ascii="宋体" w:hAnsi="宋体" w:eastAsia="宋体" w:cs="宋体"/>
          <w:color w:val="000000"/>
        </w:rPr>
        <w:t>的规定执行。</w:t>
      </w:r>
    </w:p>
    <w:tbl>
      <w:tblPr>
        <w:tblStyle w:val="19"/>
        <w:tblW w:w="0" w:type="auto"/>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835"/>
        <w:gridCol w:w="1559"/>
        <w:gridCol w:w="851"/>
        <w:gridCol w:w="1843"/>
        <w:gridCol w:w="1701"/>
        <w:gridCol w:w="1707"/>
      </w:tblGrid>
      <w:tr w14:paraId="26EE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shd w:val="clear" w:color="auto" w:fill="FFFFFF"/>
            <w:noWrap w:val="0"/>
            <w:tcMar>
              <w:top w:w="30" w:type="dxa"/>
              <w:left w:w="150" w:type="dxa"/>
              <w:bottom w:w="30" w:type="dxa"/>
              <w:right w:w="150" w:type="dxa"/>
            </w:tcMar>
            <w:vAlign w:val="center"/>
          </w:tcPr>
          <w:p w14:paraId="2407B989">
            <w:pPr>
              <w:widowControl/>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行业名称</w:t>
            </w:r>
          </w:p>
        </w:tc>
        <w:tc>
          <w:tcPr>
            <w:tcW w:w="1559" w:type="dxa"/>
            <w:shd w:val="clear" w:color="auto" w:fill="FFFFFF"/>
            <w:noWrap w:val="0"/>
            <w:tcMar>
              <w:top w:w="30" w:type="dxa"/>
              <w:left w:w="150" w:type="dxa"/>
              <w:bottom w:w="30" w:type="dxa"/>
              <w:right w:w="150" w:type="dxa"/>
            </w:tcMar>
            <w:vAlign w:val="center"/>
          </w:tcPr>
          <w:p w14:paraId="3EF00F4E">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指标名称</w:t>
            </w:r>
          </w:p>
        </w:tc>
        <w:tc>
          <w:tcPr>
            <w:tcW w:w="851" w:type="dxa"/>
            <w:shd w:val="clear" w:color="auto" w:fill="FFFFFF"/>
            <w:noWrap w:val="0"/>
            <w:tcMar>
              <w:top w:w="30" w:type="dxa"/>
              <w:left w:w="150" w:type="dxa"/>
              <w:bottom w:w="30" w:type="dxa"/>
              <w:right w:w="150" w:type="dxa"/>
            </w:tcMar>
            <w:vAlign w:val="center"/>
          </w:tcPr>
          <w:p w14:paraId="3A9DC215">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计量</w:t>
            </w:r>
          </w:p>
          <w:p w14:paraId="579087BC">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单位</w:t>
            </w:r>
          </w:p>
        </w:tc>
        <w:tc>
          <w:tcPr>
            <w:tcW w:w="1843" w:type="dxa"/>
            <w:shd w:val="clear" w:color="auto" w:fill="FFFFFF"/>
            <w:noWrap w:val="0"/>
            <w:tcMar>
              <w:top w:w="30" w:type="dxa"/>
              <w:left w:w="150" w:type="dxa"/>
              <w:bottom w:w="30" w:type="dxa"/>
              <w:right w:w="150" w:type="dxa"/>
            </w:tcMar>
            <w:vAlign w:val="center"/>
          </w:tcPr>
          <w:p w14:paraId="4CA327E1">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中型</w:t>
            </w:r>
          </w:p>
        </w:tc>
        <w:tc>
          <w:tcPr>
            <w:tcW w:w="1701" w:type="dxa"/>
            <w:shd w:val="clear" w:color="auto" w:fill="FFFFFF"/>
            <w:noWrap w:val="0"/>
            <w:tcMar>
              <w:top w:w="30" w:type="dxa"/>
              <w:left w:w="150" w:type="dxa"/>
              <w:bottom w:w="30" w:type="dxa"/>
              <w:right w:w="150" w:type="dxa"/>
            </w:tcMar>
            <w:vAlign w:val="center"/>
          </w:tcPr>
          <w:p w14:paraId="29027B5F">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小型</w:t>
            </w:r>
          </w:p>
        </w:tc>
        <w:tc>
          <w:tcPr>
            <w:tcW w:w="1707" w:type="dxa"/>
            <w:shd w:val="clear" w:color="auto" w:fill="FFFFFF"/>
            <w:noWrap w:val="0"/>
            <w:tcMar>
              <w:top w:w="30" w:type="dxa"/>
              <w:left w:w="150" w:type="dxa"/>
              <w:bottom w:w="30" w:type="dxa"/>
              <w:right w:w="150" w:type="dxa"/>
            </w:tcMar>
            <w:vAlign w:val="center"/>
          </w:tcPr>
          <w:p w14:paraId="6B873D2F">
            <w:pPr>
              <w:widowControl/>
              <w:wordWrap w:val="0"/>
              <w:spacing w:line="360" w:lineRule="atLeast"/>
              <w:jc w:val="center"/>
              <w:rPr>
                <w:rFonts w:hint="eastAsia" w:ascii="仿宋" w:hAnsi="仿宋" w:eastAsia="仿宋" w:cs="仿宋"/>
                <w:kern w:val="0"/>
                <w:sz w:val="18"/>
                <w:szCs w:val="18"/>
              </w:rPr>
            </w:pPr>
            <w:r>
              <w:rPr>
                <w:rFonts w:hint="eastAsia" w:ascii="仿宋" w:hAnsi="仿宋" w:eastAsia="仿宋" w:cs="仿宋"/>
                <w:b/>
                <w:bCs/>
                <w:kern w:val="0"/>
                <w:sz w:val="18"/>
                <w:szCs w:val="18"/>
              </w:rPr>
              <w:t>微型</w:t>
            </w:r>
          </w:p>
        </w:tc>
      </w:tr>
      <w:tr w14:paraId="1195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shd w:val="clear" w:color="auto" w:fill="FFFFFF"/>
            <w:noWrap w:val="0"/>
            <w:tcMar>
              <w:top w:w="30" w:type="dxa"/>
              <w:left w:w="150" w:type="dxa"/>
              <w:bottom w:w="30" w:type="dxa"/>
              <w:right w:w="150" w:type="dxa"/>
            </w:tcMar>
            <w:vAlign w:val="center"/>
          </w:tcPr>
          <w:p w14:paraId="6E4C909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农、林、牧、渔业</w:t>
            </w:r>
          </w:p>
        </w:tc>
        <w:tc>
          <w:tcPr>
            <w:tcW w:w="1559" w:type="dxa"/>
            <w:shd w:val="clear" w:color="auto" w:fill="FFFFFF"/>
            <w:noWrap w:val="0"/>
            <w:tcMar>
              <w:top w:w="30" w:type="dxa"/>
              <w:left w:w="150" w:type="dxa"/>
              <w:bottom w:w="30" w:type="dxa"/>
              <w:right w:w="150" w:type="dxa"/>
            </w:tcMar>
            <w:vAlign w:val="center"/>
          </w:tcPr>
          <w:p w14:paraId="71B8F0E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2858A59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2A7BABC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500≤Y&lt;20000</w:t>
            </w:r>
          </w:p>
        </w:tc>
        <w:tc>
          <w:tcPr>
            <w:tcW w:w="1701" w:type="dxa"/>
            <w:shd w:val="clear" w:color="auto" w:fill="FFFFFF"/>
            <w:noWrap w:val="0"/>
            <w:tcMar>
              <w:top w:w="30" w:type="dxa"/>
              <w:left w:w="150" w:type="dxa"/>
              <w:bottom w:w="30" w:type="dxa"/>
              <w:right w:w="150" w:type="dxa"/>
            </w:tcMar>
            <w:vAlign w:val="center"/>
          </w:tcPr>
          <w:p w14:paraId="2F1A01D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50≤Y&lt;500</w:t>
            </w:r>
          </w:p>
        </w:tc>
        <w:tc>
          <w:tcPr>
            <w:tcW w:w="1707" w:type="dxa"/>
            <w:shd w:val="clear" w:color="auto" w:fill="FFFFFF"/>
            <w:noWrap w:val="0"/>
            <w:tcMar>
              <w:top w:w="30" w:type="dxa"/>
              <w:left w:w="150" w:type="dxa"/>
              <w:bottom w:w="30" w:type="dxa"/>
              <w:right w:w="150" w:type="dxa"/>
            </w:tcMar>
            <w:vAlign w:val="center"/>
          </w:tcPr>
          <w:p w14:paraId="0DEA63E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Y&lt;50</w:t>
            </w:r>
          </w:p>
        </w:tc>
      </w:tr>
      <w:tr w14:paraId="135E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28DC3C1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工业*</w:t>
            </w:r>
          </w:p>
        </w:tc>
        <w:tc>
          <w:tcPr>
            <w:tcW w:w="1559" w:type="dxa"/>
            <w:shd w:val="clear" w:color="auto" w:fill="FFFFFF"/>
            <w:noWrap w:val="0"/>
            <w:tcMar>
              <w:top w:w="30" w:type="dxa"/>
              <w:left w:w="150" w:type="dxa"/>
              <w:bottom w:w="30" w:type="dxa"/>
              <w:right w:w="150" w:type="dxa"/>
            </w:tcMar>
            <w:vAlign w:val="center"/>
          </w:tcPr>
          <w:p w14:paraId="0C53383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37B3F7E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69657BA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300≤X&lt;1000</w:t>
            </w:r>
          </w:p>
        </w:tc>
        <w:tc>
          <w:tcPr>
            <w:tcW w:w="1701" w:type="dxa"/>
            <w:shd w:val="clear" w:color="auto" w:fill="FFFFFF"/>
            <w:noWrap w:val="0"/>
            <w:tcMar>
              <w:top w:w="30" w:type="dxa"/>
              <w:left w:w="150" w:type="dxa"/>
              <w:bottom w:w="30" w:type="dxa"/>
              <w:right w:w="150" w:type="dxa"/>
            </w:tcMar>
            <w:vAlign w:val="center"/>
          </w:tcPr>
          <w:p w14:paraId="04C950D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20≤X&lt;300</w:t>
            </w:r>
          </w:p>
        </w:tc>
        <w:tc>
          <w:tcPr>
            <w:tcW w:w="1707" w:type="dxa"/>
            <w:shd w:val="clear" w:color="auto" w:fill="FFFFFF"/>
            <w:noWrap w:val="0"/>
            <w:tcMar>
              <w:top w:w="30" w:type="dxa"/>
              <w:left w:w="150" w:type="dxa"/>
              <w:bottom w:w="30" w:type="dxa"/>
              <w:right w:w="150" w:type="dxa"/>
            </w:tcMar>
            <w:vAlign w:val="center"/>
          </w:tcPr>
          <w:p w14:paraId="512E453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X&lt;20</w:t>
            </w:r>
          </w:p>
        </w:tc>
      </w:tr>
      <w:tr w14:paraId="75EE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60515F2D">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2231C9B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47CAA61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30A864E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2000≤Y&lt;40000</w:t>
            </w:r>
          </w:p>
        </w:tc>
        <w:tc>
          <w:tcPr>
            <w:tcW w:w="1701" w:type="dxa"/>
            <w:shd w:val="clear" w:color="auto" w:fill="FFFFFF"/>
            <w:noWrap w:val="0"/>
            <w:tcMar>
              <w:top w:w="30" w:type="dxa"/>
              <w:left w:w="150" w:type="dxa"/>
              <w:bottom w:w="30" w:type="dxa"/>
              <w:right w:w="150" w:type="dxa"/>
            </w:tcMar>
            <w:vAlign w:val="center"/>
          </w:tcPr>
          <w:p w14:paraId="75BE6AA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300≤Y&lt;2000</w:t>
            </w:r>
          </w:p>
        </w:tc>
        <w:tc>
          <w:tcPr>
            <w:tcW w:w="1707" w:type="dxa"/>
            <w:shd w:val="clear" w:color="auto" w:fill="FFFFFF"/>
            <w:noWrap w:val="0"/>
            <w:tcMar>
              <w:top w:w="30" w:type="dxa"/>
              <w:left w:w="150" w:type="dxa"/>
              <w:bottom w:w="30" w:type="dxa"/>
              <w:right w:w="150" w:type="dxa"/>
            </w:tcMar>
            <w:vAlign w:val="center"/>
          </w:tcPr>
          <w:p w14:paraId="480735F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Y&lt;300</w:t>
            </w:r>
          </w:p>
        </w:tc>
      </w:tr>
      <w:tr w14:paraId="2A4E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0F00611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建筑业</w:t>
            </w:r>
          </w:p>
        </w:tc>
        <w:tc>
          <w:tcPr>
            <w:tcW w:w="1559" w:type="dxa"/>
            <w:shd w:val="clear" w:color="auto" w:fill="FFFFFF"/>
            <w:noWrap w:val="0"/>
            <w:tcMar>
              <w:top w:w="30" w:type="dxa"/>
              <w:left w:w="150" w:type="dxa"/>
              <w:bottom w:w="30" w:type="dxa"/>
              <w:right w:w="150" w:type="dxa"/>
            </w:tcMar>
            <w:vAlign w:val="center"/>
          </w:tcPr>
          <w:p w14:paraId="77505B9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0B95FE4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22F02C7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6000≤Y&lt;80000</w:t>
            </w:r>
          </w:p>
        </w:tc>
        <w:tc>
          <w:tcPr>
            <w:tcW w:w="1701" w:type="dxa"/>
            <w:shd w:val="clear" w:color="auto" w:fill="FFFFFF"/>
            <w:noWrap w:val="0"/>
            <w:tcMar>
              <w:top w:w="30" w:type="dxa"/>
              <w:left w:w="150" w:type="dxa"/>
              <w:bottom w:w="30" w:type="dxa"/>
              <w:right w:w="150" w:type="dxa"/>
            </w:tcMar>
            <w:vAlign w:val="center"/>
          </w:tcPr>
          <w:p w14:paraId="58239F3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300≤Y&lt;6000</w:t>
            </w:r>
          </w:p>
        </w:tc>
        <w:tc>
          <w:tcPr>
            <w:tcW w:w="1707" w:type="dxa"/>
            <w:shd w:val="clear" w:color="auto" w:fill="FFFFFF"/>
            <w:noWrap w:val="0"/>
            <w:tcMar>
              <w:top w:w="30" w:type="dxa"/>
              <w:left w:w="150" w:type="dxa"/>
              <w:bottom w:w="30" w:type="dxa"/>
              <w:right w:w="150" w:type="dxa"/>
            </w:tcMar>
            <w:vAlign w:val="center"/>
          </w:tcPr>
          <w:p w14:paraId="0CDE45C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Y&lt;300</w:t>
            </w:r>
          </w:p>
        </w:tc>
      </w:tr>
      <w:tr w14:paraId="1C8B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08567A2A">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5D65C5D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851" w:type="dxa"/>
            <w:shd w:val="clear" w:color="auto" w:fill="FFFFFF"/>
            <w:noWrap w:val="0"/>
            <w:tcMar>
              <w:top w:w="30" w:type="dxa"/>
              <w:left w:w="150" w:type="dxa"/>
              <w:bottom w:w="30" w:type="dxa"/>
              <w:right w:w="150" w:type="dxa"/>
            </w:tcMar>
            <w:vAlign w:val="center"/>
          </w:tcPr>
          <w:p w14:paraId="453109E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050BA9E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5000≤Z&lt;80000</w:t>
            </w:r>
          </w:p>
        </w:tc>
        <w:tc>
          <w:tcPr>
            <w:tcW w:w="1701" w:type="dxa"/>
            <w:shd w:val="clear" w:color="auto" w:fill="FFFFFF"/>
            <w:noWrap w:val="0"/>
            <w:tcMar>
              <w:top w:w="30" w:type="dxa"/>
              <w:left w:w="150" w:type="dxa"/>
              <w:bottom w:w="30" w:type="dxa"/>
              <w:right w:w="150" w:type="dxa"/>
            </w:tcMar>
            <w:vAlign w:val="center"/>
          </w:tcPr>
          <w:p w14:paraId="1125B04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300≤Z&lt;5000</w:t>
            </w:r>
          </w:p>
        </w:tc>
        <w:tc>
          <w:tcPr>
            <w:tcW w:w="1707" w:type="dxa"/>
            <w:shd w:val="clear" w:color="auto" w:fill="FFFFFF"/>
            <w:noWrap w:val="0"/>
            <w:tcMar>
              <w:top w:w="30" w:type="dxa"/>
              <w:left w:w="150" w:type="dxa"/>
              <w:bottom w:w="30" w:type="dxa"/>
              <w:right w:w="150" w:type="dxa"/>
            </w:tcMar>
            <w:vAlign w:val="center"/>
          </w:tcPr>
          <w:p w14:paraId="244D48F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Z&lt;300</w:t>
            </w:r>
          </w:p>
        </w:tc>
      </w:tr>
      <w:tr w14:paraId="48E3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00C6AFC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批发业</w:t>
            </w:r>
          </w:p>
        </w:tc>
        <w:tc>
          <w:tcPr>
            <w:tcW w:w="1559" w:type="dxa"/>
            <w:shd w:val="clear" w:color="auto" w:fill="FFFFFF"/>
            <w:noWrap w:val="0"/>
            <w:tcMar>
              <w:top w:w="30" w:type="dxa"/>
              <w:left w:w="150" w:type="dxa"/>
              <w:bottom w:w="30" w:type="dxa"/>
              <w:right w:w="150" w:type="dxa"/>
            </w:tcMar>
            <w:vAlign w:val="center"/>
          </w:tcPr>
          <w:p w14:paraId="0FCB3FE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2360164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69EEA5D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20≤X&lt;200</w:t>
            </w:r>
          </w:p>
        </w:tc>
        <w:tc>
          <w:tcPr>
            <w:tcW w:w="1701" w:type="dxa"/>
            <w:shd w:val="clear" w:color="auto" w:fill="FFFFFF"/>
            <w:noWrap w:val="0"/>
            <w:tcMar>
              <w:top w:w="30" w:type="dxa"/>
              <w:left w:w="150" w:type="dxa"/>
              <w:bottom w:w="30" w:type="dxa"/>
              <w:right w:w="150" w:type="dxa"/>
            </w:tcMar>
            <w:vAlign w:val="center"/>
          </w:tcPr>
          <w:p w14:paraId="177B0D3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5≤X&lt;20</w:t>
            </w:r>
          </w:p>
        </w:tc>
        <w:tc>
          <w:tcPr>
            <w:tcW w:w="1707" w:type="dxa"/>
            <w:shd w:val="clear" w:color="auto" w:fill="FFFFFF"/>
            <w:noWrap w:val="0"/>
            <w:tcMar>
              <w:top w:w="30" w:type="dxa"/>
              <w:left w:w="150" w:type="dxa"/>
              <w:bottom w:w="30" w:type="dxa"/>
              <w:right w:w="150" w:type="dxa"/>
            </w:tcMar>
            <w:vAlign w:val="center"/>
          </w:tcPr>
          <w:p w14:paraId="767C53D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X&lt;5</w:t>
            </w:r>
          </w:p>
        </w:tc>
      </w:tr>
      <w:tr w14:paraId="5F2D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73BBDEEA">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0D3B1AF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3B4BA19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57FD624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5000≤Y&lt;40000</w:t>
            </w:r>
          </w:p>
        </w:tc>
        <w:tc>
          <w:tcPr>
            <w:tcW w:w="1701" w:type="dxa"/>
            <w:shd w:val="clear" w:color="auto" w:fill="FFFFFF"/>
            <w:noWrap w:val="0"/>
            <w:tcMar>
              <w:top w:w="30" w:type="dxa"/>
              <w:left w:w="150" w:type="dxa"/>
              <w:bottom w:w="30" w:type="dxa"/>
              <w:right w:w="150" w:type="dxa"/>
            </w:tcMar>
            <w:vAlign w:val="center"/>
          </w:tcPr>
          <w:p w14:paraId="49D7A13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1000≤Y&lt;5000</w:t>
            </w:r>
          </w:p>
        </w:tc>
        <w:tc>
          <w:tcPr>
            <w:tcW w:w="1707" w:type="dxa"/>
            <w:shd w:val="clear" w:color="auto" w:fill="FFFFFF"/>
            <w:noWrap w:val="0"/>
            <w:tcMar>
              <w:top w:w="30" w:type="dxa"/>
              <w:left w:w="150" w:type="dxa"/>
              <w:bottom w:w="30" w:type="dxa"/>
              <w:right w:w="150" w:type="dxa"/>
            </w:tcMar>
            <w:vAlign w:val="center"/>
          </w:tcPr>
          <w:p w14:paraId="65FA04E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Y&lt;1000</w:t>
            </w:r>
          </w:p>
        </w:tc>
      </w:tr>
      <w:tr w14:paraId="64AA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7BC7CC5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零售业</w:t>
            </w:r>
          </w:p>
        </w:tc>
        <w:tc>
          <w:tcPr>
            <w:tcW w:w="1559" w:type="dxa"/>
            <w:shd w:val="clear" w:color="auto" w:fill="FFFFFF"/>
            <w:noWrap w:val="0"/>
            <w:tcMar>
              <w:top w:w="30" w:type="dxa"/>
              <w:left w:w="150" w:type="dxa"/>
              <w:bottom w:w="30" w:type="dxa"/>
              <w:right w:w="150" w:type="dxa"/>
            </w:tcMar>
            <w:vAlign w:val="center"/>
          </w:tcPr>
          <w:p w14:paraId="316EA1A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8D8EF9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231F7DD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50≤X&lt;300</w:t>
            </w:r>
          </w:p>
        </w:tc>
        <w:tc>
          <w:tcPr>
            <w:tcW w:w="1701" w:type="dxa"/>
            <w:shd w:val="clear" w:color="auto" w:fill="FFFFFF"/>
            <w:noWrap w:val="0"/>
            <w:tcMar>
              <w:top w:w="30" w:type="dxa"/>
              <w:left w:w="150" w:type="dxa"/>
              <w:bottom w:w="30" w:type="dxa"/>
              <w:right w:w="150" w:type="dxa"/>
            </w:tcMar>
            <w:vAlign w:val="center"/>
          </w:tcPr>
          <w:p w14:paraId="4830225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10≤X&lt;50</w:t>
            </w:r>
          </w:p>
        </w:tc>
        <w:tc>
          <w:tcPr>
            <w:tcW w:w="1707" w:type="dxa"/>
            <w:shd w:val="clear" w:color="auto" w:fill="FFFFFF"/>
            <w:noWrap w:val="0"/>
            <w:tcMar>
              <w:top w:w="30" w:type="dxa"/>
              <w:left w:w="150" w:type="dxa"/>
              <w:bottom w:w="30" w:type="dxa"/>
              <w:right w:w="150" w:type="dxa"/>
            </w:tcMar>
            <w:vAlign w:val="center"/>
          </w:tcPr>
          <w:p w14:paraId="46785F9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6258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2A31D675">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3B46F68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5B907DA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47B0788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500≤Y&lt;20000</w:t>
            </w:r>
          </w:p>
        </w:tc>
        <w:tc>
          <w:tcPr>
            <w:tcW w:w="1701" w:type="dxa"/>
            <w:shd w:val="clear" w:color="auto" w:fill="FFFFFF"/>
            <w:noWrap w:val="0"/>
            <w:tcMar>
              <w:top w:w="30" w:type="dxa"/>
              <w:left w:w="150" w:type="dxa"/>
              <w:bottom w:w="30" w:type="dxa"/>
              <w:right w:w="150" w:type="dxa"/>
            </w:tcMar>
            <w:vAlign w:val="center"/>
          </w:tcPr>
          <w:p w14:paraId="1783DC3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100≤Y&lt;500</w:t>
            </w:r>
          </w:p>
        </w:tc>
        <w:tc>
          <w:tcPr>
            <w:tcW w:w="1707" w:type="dxa"/>
            <w:shd w:val="clear" w:color="auto" w:fill="FFFFFF"/>
            <w:noWrap w:val="0"/>
            <w:tcMar>
              <w:top w:w="30" w:type="dxa"/>
              <w:left w:w="150" w:type="dxa"/>
              <w:bottom w:w="30" w:type="dxa"/>
              <w:right w:w="150" w:type="dxa"/>
            </w:tcMar>
            <w:vAlign w:val="center"/>
          </w:tcPr>
          <w:p w14:paraId="6E35D4F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278E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0C75DE7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交通运输业*</w:t>
            </w:r>
          </w:p>
        </w:tc>
        <w:tc>
          <w:tcPr>
            <w:tcW w:w="1559" w:type="dxa"/>
            <w:shd w:val="clear" w:color="auto" w:fill="FFFFFF"/>
            <w:noWrap w:val="0"/>
            <w:tcMar>
              <w:top w:w="30" w:type="dxa"/>
              <w:left w:w="150" w:type="dxa"/>
              <w:bottom w:w="30" w:type="dxa"/>
              <w:right w:w="150" w:type="dxa"/>
            </w:tcMar>
            <w:vAlign w:val="center"/>
          </w:tcPr>
          <w:p w14:paraId="18297F2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7EB09E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23FB069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300≤X&lt;1000</w:t>
            </w:r>
          </w:p>
        </w:tc>
        <w:tc>
          <w:tcPr>
            <w:tcW w:w="1701" w:type="dxa"/>
            <w:shd w:val="clear" w:color="auto" w:fill="FFFFFF"/>
            <w:noWrap w:val="0"/>
            <w:tcMar>
              <w:top w:w="30" w:type="dxa"/>
              <w:left w:w="150" w:type="dxa"/>
              <w:bottom w:w="30" w:type="dxa"/>
              <w:right w:w="150" w:type="dxa"/>
            </w:tcMar>
            <w:vAlign w:val="center"/>
          </w:tcPr>
          <w:p w14:paraId="39C5C5C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20≤X&lt;300</w:t>
            </w:r>
          </w:p>
        </w:tc>
        <w:tc>
          <w:tcPr>
            <w:tcW w:w="1707" w:type="dxa"/>
            <w:shd w:val="clear" w:color="auto" w:fill="FFFFFF"/>
            <w:noWrap w:val="0"/>
            <w:tcMar>
              <w:top w:w="30" w:type="dxa"/>
              <w:left w:w="150" w:type="dxa"/>
              <w:bottom w:w="30" w:type="dxa"/>
              <w:right w:w="150" w:type="dxa"/>
            </w:tcMar>
            <w:vAlign w:val="center"/>
          </w:tcPr>
          <w:p w14:paraId="46B24ED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X&lt;20</w:t>
            </w:r>
          </w:p>
        </w:tc>
      </w:tr>
      <w:tr w14:paraId="2E6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34D7F439">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6E2B877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7DDBBA2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5E275D1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3000≤Y&lt;30000</w:t>
            </w:r>
          </w:p>
        </w:tc>
        <w:tc>
          <w:tcPr>
            <w:tcW w:w="1701" w:type="dxa"/>
            <w:shd w:val="clear" w:color="auto" w:fill="FFFFFF"/>
            <w:noWrap w:val="0"/>
            <w:tcMar>
              <w:top w:w="30" w:type="dxa"/>
              <w:left w:w="150" w:type="dxa"/>
              <w:bottom w:w="30" w:type="dxa"/>
              <w:right w:w="150" w:type="dxa"/>
            </w:tcMar>
            <w:vAlign w:val="center"/>
          </w:tcPr>
          <w:p w14:paraId="6AB9B6E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200≤Y&lt;3000</w:t>
            </w:r>
          </w:p>
        </w:tc>
        <w:tc>
          <w:tcPr>
            <w:tcW w:w="1707" w:type="dxa"/>
            <w:shd w:val="clear" w:color="auto" w:fill="FFFFFF"/>
            <w:noWrap w:val="0"/>
            <w:tcMar>
              <w:top w:w="30" w:type="dxa"/>
              <w:left w:w="150" w:type="dxa"/>
              <w:bottom w:w="30" w:type="dxa"/>
              <w:right w:w="150" w:type="dxa"/>
            </w:tcMar>
            <w:vAlign w:val="center"/>
          </w:tcPr>
          <w:p w14:paraId="062D15B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Y&lt;200</w:t>
            </w:r>
          </w:p>
        </w:tc>
      </w:tr>
      <w:tr w14:paraId="65AC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0CB7BE2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仓储业</w:t>
            </w:r>
          </w:p>
        </w:tc>
        <w:tc>
          <w:tcPr>
            <w:tcW w:w="1559" w:type="dxa"/>
            <w:shd w:val="clear" w:color="auto" w:fill="FFFFFF"/>
            <w:noWrap w:val="0"/>
            <w:tcMar>
              <w:top w:w="30" w:type="dxa"/>
              <w:left w:w="150" w:type="dxa"/>
              <w:bottom w:w="30" w:type="dxa"/>
              <w:right w:w="150" w:type="dxa"/>
            </w:tcMar>
            <w:vAlign w:val="center"/>
          </w:tcPr>
          <w:p w14:paraId="26F669D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009EB8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3514A9F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100≤X&lt;200</w:t>
            </w:r>
          </w:p>
        </w:tc>
        <w:tc>
          <w:tcPr>
            <w:tcW w:w="1701" w:type="dxa"/>
            <w:shd w:val="clear" w:color="auto" w:fill="FFFFFF"/>
            <w:noWrap w:val="0"/>
            <w:tcMar>
              <w:top w:w="30" w:type="dxa"/>
              <w:left w:w="150" w:type="dxa"/>
              <w:bottom w:w="30" w:type="dxa"/>
              <w:right w:w="150" w:type="dxa"/>
            </w:tcMar>
            <w:vAlign w:val="center"/>
          </w:tcPr>
          <w:p w14:paraId="4731ABD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20≤X&lt;100</w:t>
            </w:r>
          </w:p>
        </w:tc>
        <w:tc>
          <w:tcPr>
            <w:tcW w:w="1707" w:type="dxa"/>
            <w:shd w:val="clear" w:color="auto" w:fill="FFFFFF"/>
            <w:noWrap w:val="0"/>
            <w:tcMar>
              <w:top w:w="30" w:type="dxa"/>
              <w:left w:w="150" w:type="dxa"/>
              <w:bottom w:w="30" w:type="dxa"/>
              <w:right w:w="150" w:type="dxa"/>
            </w:tcMar>
            <w:vAlign w:val="center"/>
          </w:tcPr>
          <w:p w14:paraId="3D60E75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X&lt;20</w:t>
            </w:r>
          </w:p>
        </w:tc>
      </w:tr>
      <w:tr w14:paraId="1477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05F11CFC">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7756CF1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75B2C3C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784682A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1000≤Y&lt;30000</w:t>
            </w:r>
          </w:p>
        </w:tc>
        <w:tc>
          <w:tcPr>
            <w:tcW w:w="1701" w:type="dxa"/>
            <w:shd w:val="clear" w:color="auto" w:fill="FFFFFF"/>
            <w:noWrap w:val="0"/>
            <w:tcMar>
              <w:top w:w="30" w:type="dxa"/>
              <w:left w:w="150" w:type="dxa"/>
              <w:bottom w:w="30" w:type="dxa"/>
              <w:right w:w="150" w:type="dxa"/>
            </w:tcMar>
            <w:vAlign w:val="center"/>
          </w:tcPr>
          <w:p w14:paraId="6A408CE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100≤Y&lt;1000</w:t>
            </w:r>
          </w:p>
        </w:tc>
        <w:tc>
          <w:tcPr>
            <w:tcW w:w="1707" w:type="dxa"/>
            <w:shd w:val="clear" w:color="auto" w:fill="FFFFFF"/>
            <w:noWrap w:val="0"/>
            <w:tcMar>
              <w:top w:w="30" w:type="dxa"/>
              <w:left w:w="150" w:type="dxa"/>
              <w:bottom w:w="30" w:type="dxa"/>
              <w:right w:w="150" w:type="dxa"/>
            </w:tcMar>
            <w:vAlign w:val="center"/>
          </w:tcPr>
          <w:p w14:paraId="6EA60C5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3EB2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0A61BB7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邮政业</w:t>
            </w:r>
          </w:p>
        </w:tc>
        <w:tc>
          <w:tcPr>
            <w:tcW w:w="1559" w:type="dxa"/>
            <w:shd w:val="clear" w:color="auto" w:fill="FFFFFF"/>
            <w:noWrap w:val="0"/>
            <w:tcMar>
              <w:top w:w="30" w:type="dxa"/>
              <w:left w:w="150" w:type="dxa"/>
              <w:bottom w:w="30" w:type="dxa"/>
              <w:right w:w="150" w:type="dxa"/>
            </w:tcMar>
            <w:vAlign w:val="center"/>
          </w:tcPr>
          <w:p w14:paraId="12FEA86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79E16D1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03F414B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300≤X&lt;1000</w:t>
            </w:r>
          </w:p>
        </w:tc>
        <w:tc>
          <w:tcPr>
            <w:tcW w:w="1701" w:type="dxa"/>
            <w:shd w:val="clear" w:color="auto" w:fill="FFFFFF"/>
            <w:noWrap w:val="0"/>
            <w:tcMar>
              <w:top w:w="30" w:type="dxa"/>
              <w:left w:w="150" w:type="dxa"/>
              <w:bottom w:w="30" w:type="dxa"/>
              <w:right w:w="150" w:type="dxa"/>
            </w:tcMar>
            <w:vAlign w:val="center"/>
          </w:tcPr>
          <w:p w14:paraId="72530C7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20≤X&lt;300</w:t>
            </w:r>
          </w:p>
        </w:tc>
        <w:tc>
          <w:tcPr>
            <w:tcW w:w="1707" w:type="dxa"/>
            <w:shd w:val="clear" w:color="auto" w:fill="FFFFFF"/>
            <w:noWrap w:val="0"/>
            <w:tcMar>
              <w:top w:w="30" w:type="dxa"/>
              <w:left w:w="150" w:type="dxa"/>
              <w:bottom w:w="30" w:type="dxa"/>
              <w:right w:w="150" w:type="dxa"/>
            </w:tcMar>
            <w:vAlign w:val="center"/>
          </w:tcPr>
          <w:p w14:paraId="5CD5B3B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X&lt;20</w:t>
            </w:r>
          </w:p>
        </w:tc>
      </w:tr>
      <w:tr w14:paraId="3AC0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02D7533B">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3C8FBAC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755A006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40DDB39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2000≤Y&lt;30000</w:t>
            </w:r>
          </w:p>
        </w:tc>
        <w:tc>
          <w:tcPr>
            <w:tcW w:w="1701" w:type="dxa"/>
            <w:shd w:val="clear" w:color="auto" w:fill="FFFFFF"/>
            <w:noWrap w:val="0"/>
            <w:tcMar>
              <w:top w:w="30" w:type="dxa"/>
              <w:left w:w="150" w:type="dxa"/>
              <w:bottom w:w="30" w:type="dxa"/>
              <w:right w:w="150" w:type="dxa"/>
            </w:tcMar>
            <w:vAlign w:val="center"/>
          </w:tcPr>
          <w:p w14:paraId="4296B60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100≤Y&lt;2000</w:t>
            </w:r>
          </w:p>
        </w:tc>
        <w:tc>
          <w:tcPr>
            <w:tcW w:w="1707" w:type="dxa"/>
            <w:shd w:val="clear" w:color="auto" w:fill="FFFFFF"/>
            <w:noWrap w:val="0"/>
            <w:tcMar>
              <w:top w:w="30" w:type="dxa"/>
              <w:left w:w="150" w:type="dxa"/>
              <w:bottom w:w="30" w:type="dxa"/>
              <w:right w:w="150" w:type="dxa"/>
            </w:tcMar>
            <w:vAlign w:val="center"/>
          </w:tcPr>
          <w:p w14:paraId="7D25DB0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29BD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753DCF5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住宿业</w:t>
            </w:r>
          </w:p>
        </w:tc>
        <w:tc>
          <w:tcPr>
            <w:tcW w:w="1559" w:type="dxa"/>
            <w:shd w:val="clear" w:color="auto" w:fill="FFFFFF"/>
            <w:noWrap w:val="0"/>
            <w:tcMar>
              <w:top w:w="30" w:type="dxa"/>
              <w:left w:w="150" w:type="dxa"/>
              <w:bottom w:w="30" w:type="dxa"/>
              <w:right w:w="150" w:type="dxa"/>
            </w:tcMar>
            <w:vAlign w:val="center"/>
          </w:tcPr>
          <w:p w14:paraId="5D93FF0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7AAE6A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60C7FE7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1" w:type="dxa"/>
            <w:shd w:val="clear" w:color="auto" w:fill="FFFFFF"/>
            <w:noWrap w:val="0"/>
            <w:tcMar>
              <w:top w:w="30" w:type="dxa"/>
              <w:left w:w="150" w:type="dxa"/>
              <w:bottom w:w="30" w:type="dxa"/>
              <w:right w:w="150" w:type="dxa"/>
            </w:tcMar>
            <w:vAlign w:val="center"/>
          </w:tcPr>
          <w:p w14:paraId="62495CD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64507ED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661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5F442A98">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5C2B088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65D6743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77AC9F3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2000≤Y&lt;10000</w:t>
            </w:r>
          </w:p>
        </w:tc>
        <w:tc>
          <w:tcPr>
            <w:tcW w:w="1701" w:type="dxa"/>
            <w:shd w:val="clear" w:color="auto" w:fill="FFFFFF"/>
            <w:noWrap w:val="0"/>
            <w:tcMar>
              <w:top w:w="30" w:type="dxa"/>
              <w:left w:w="150" w:type="dxa"/>
              <w:bottom w:w="30" w:type="dxa"/>
              <w:right w:w="150" w:type="dxa"/>
            </w:tcMar>
            <w:vAlign w:val="center"/>
          </w:tcPr>
          <w:p w14:paraId="5C0CF7F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100≤Y&lt;2000</w:t>
            </w:r>
          </w:p>
        </w:tc>
        <w:tc>
          <w:tcPr>
            <w:tcW w:w="1707" w:type="dxa"/>
            <w:shd w:val="clear" w:color="auto" w:fill="FFFFFF"/>
            <w:noWrap w:val="0"/>
            <w:tcMar>
              <w:top w:w="30" w:type="dxa"/>
              <w:left w:w="150" w:type="dxa"/>
              <w:bottom w:w="30" w:type="dxa"/>
              <w:right w:w="150" w:type="dxa"/>
            </w:tcMar>
            <w:vAlign w:val="center"/>
          </w:tcPr>
          <w:p w14:paraId="4A1B580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2846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4BD3BA5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餐饮业</w:t>
            </w:r>
          </w:p>
        </w:tc>
        <w:tc>
          <w:tcPr>
            <w:tcW w:w="1559" w:type="dxa"/>
            <w:shd w:val="clear" w:color="auto" w:fill="FFFFFF"/>
            <w:noWrap w:val="0"/>
            <w:tcMar>
              <w:top w:w="30" w:type="dxa"/>
              <w:left w:w="150" w:type="dxa"/>
              <w:bottom w:w="30" w:type="dxa"/>
              <w:right w:w="150" w:type="dxa"/>
            </w:tcMar>
            <w:vAlign w:val="center"/>
          </w:tcPr>
          <w:p w14:paraId="62BF38F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39397CB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2257F79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1" w:type="dxa"/>
            <w:shd w:val="clear" w:color="auto" w:fill="FFFFFF"/>
            <w:noWrap w:val="0"/>
            <w:tcMar>
              <w:top w:w="30" w:type="dxa"/>
              <w:left w:w="150" w:type="dxa"/>
              <w:bottom w:w="30" w:type="dxa"/>
              <w:right w:w="150" w:type="dxa"/>
            </w:tcMar>
            <w:vAlign w:val="center"/>
          </w:tcPr>
          <w:p w14:paraId="3D2FA75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703FF77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66F6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3729F655">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0A7070A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79AF35A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15C075C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2000≤Y&lt;10000</w:t>
            </w:r>
          </w:p>
        </w:tc>
        <w:tc>
          <w:tcPr>
            <w:tcW w:w="1701" w:type="dxa"/>
            <w:shd w:val="clear" w:color="auto" w:fill="FFFFFF"/>
            <w:noWrap w:val="0"/>
            <w:tcMar>
              <w:top w:w="30" w:type="dxa"/>
              <w:left w:w="150" w:type="dxa"/>
              <w:bottom w:w="30" w:type="dxa"/>
              <w:right w:w="150" w:type="dxa"/>
            </w:tcMar>
            <w:vAlign w:val="center"/>
          </w:tcPr>
          <w:p w14:paraId="2426610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100≤Y&lt;2000</w:t>
            </w:r>
          </w:p>
        </w:tc>
        <w:tc>
          <w:tcPr>
            <w:tcW w:w="1707" w:type="dxa"/>
            <w:shd w:val="clear" w:color="auto" w:fill="FFFFFF"/>
            <w:noWrap w:val="0"/>
            <w:tcMar>
              <w:top w:w="30" w:type="dxa"/>
              <w:left w:w="150" w:type="dxa"/>
              <w:bottom w:w="30" w:type="dxa"/>
              <w:right w:w="150" w:type="dxa"/>
            </w:tcMar>
            <w:vAlign w:val="center"/>
          </w:tcPr>
          <w:p w14:paraId="6F1DDBF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29EB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6547BB4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信息传输业*</w:t>
            </w:r>
          </w:p>
        </w:tc>
        <w:tc>
          <w:tcPr>
            <w:tcW w:w="1559" w:type="dxa"/>
            <w:shd w:val="clear" w:color="auto" w:fill="FFFFFF"/>
            <w:noWrap w:val="0"/>
            <w:tcMar>
              <w:top w:w="30" w:type="dxa"/>
              <w:left w:w="150" w:type="dxa"/>
              <w:bottom w:w="30" w:type="dxa"/>
              <w:right w:w="150" w:type="dxa"/>
            </w:tcMar>
            <w:vAlign w:val="center"/>
          </w:tcPr>
          <w:p w14:paraId="3FED1BD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B27A1C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0E610E8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100≤X&lt;2000</w:t>
            </w:r>
          </w:p>
        </w:tc>
        <w:tc>
          <w:tcPr>
            <w:tcW w:w="1701" w:type="dxa"/>
            <w:shd w:val="clear" w:color="auto" w:fill="FFFFFF"/>
            <w:noWrap w:val="0"/>
            <w:tcMar>
              <w:top w:w="30" w:type="dxa"/>
              <w:left w:w="150" w:type="dxa"/>
              <w:bottom w:w="30" w:type="dxa"/>
              <w:right w:w="150" w:type="dxa"/>
            </w:tcMar>
            <w:vAlign w:val="center"/>
          </w:tcPr>
          <w:p w14:paraId="11BBB8F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4BFA689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742F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11C8E642">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42FA143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512F455E">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5E08F0F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1000≤Y&lt;100000</w:t>
            </w:r>
          </w:p>
        </w:tc>
        <w:tc>
          <w:tcPr>
            <w:tcW w:w="1701" w:type="dxa"/>
            <w:shd w:val="clear" w:color="auto" w:fill="FFFFFF"/>
            <w:noWrap w:val="0"/>
            <w:tcMar>
              <w:top w:w="30" w:type="dxa"/>
              <w:left w:w="150" w:type="dxa"/>
              <w:bottom w:w="30" w:type="dxa"/>
              <w:right w:w="150" w:type="dxa"/>
            </w:tcMar>
            <w:vAlign w:val="center"/>
          </w:tcPr>
          <w:p w14:paraId="7263287F">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100≤Y&lt;1000</w:t>
            </w:r>
          </w:p>
        </w:tc>
        <w:tc>
          <w:tcPr>
            <w:tcW w:w="1707" w:type="dxa"/>
            <w:shd w:val="clear" w:color="auto" w:fill="FFFFFF"/>
            <w:noWrap w:val="0"/>
            <w:tcMar>
              <w:top w:w="30" w:type="dxa"/>
              <w:left w:w="150" w:type="dxa"/>
              <w:bottom w:w="30" w:type="dxa"/>
              <w:right w:w="150" w:type="dxa"/>
            </w:tcMar>
            <w:vAlign w:val="center"/>
          </w:tcPr>
          <w:p w14:paraId="242CC93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49DE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5448081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软件和信息技术服务业</w:t>
            </w:r>
          </w:p>
        </w:tc>
        <w:tc>
          <w:tcPr>
            <w:tcW w:w="1559" w:type="dxa"/>
            <w:shd w:val="clear" w:color="auto" w:fill="FFFFFF"/>
            <w:noWrap w:val="0"/>
            <w:tcMar>
              <w:top w:w="30" w:type="dxa"/>
              <w:left w:w="150" w:type="dxa"/>
              <w:bottom w:w="30" w:type="dxa"/>
              <w:right w:w="150" w:type="dxa"/>
            </w:tcMar>
            <w:vAlign w:val="center"/>
          </w:tcPr>
          <w:p w14:paraId="04C58C8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7A5B8B1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7C361A9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1" w:type="dxa"/>
            <w:shd w:val="clear" w:color="auto" w:fill="FFFFFF"/>
            <w:noWrap w:val="0"/>
            <w:tcMar>
              <w:top w:w="30" w:type="dxa"/>
              <w:left w:w="150" w:type="dxa"/>
              <w:bottom w:w="30" w:type="dxa"/>
              <w:right w:w="150" w:type="dxa"/>
            </w:tcMar>
            <w:vAlign w:val="center"/>
          </w:tcPr>
          <w:p w14:paraId="470FD8A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409D8B4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2BBC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295F3BD4">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75A2824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27893FA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5A22CA2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1000≤Y&lt;10000</w:t>
            </w:r>
          </w:p>
        </w:tc>
        <w:tc>
          <w:tcPr>
            <w:tcW w:w="1701" w:type="dxa"/>
            <w:shd w:val="clear" w:color="auto" w:fill="FFFFFF"/>
            <w:noWrap w:val="0"/>
            <w:tcMar>
              <w:top w:w="30" w:type="dxa"/>
              <w:left w:w="150" w:type="dxa"/>
              <w:bottom w:w="30" w:type="dxa"/>
              <w:right w:w="150" w:type="dxa"/>
            </w:tcMar>
            <w:vAlign w:val="center"/>
          </w:tcPr>
          <w:p w14:paraId="40C6B45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50≤Y&lt;1000</w:t>
            </w:r>
          </w:p>
        </w:tc>
        <w:tc>
          <w:tcPr>
            <w:tcW w:w="1707" w:type="dxa"/>
            <w:shd w:val="clear" w:color="auto" w:fill="FFFFFF"/>
            <w:noWrap w:val="0"/>
            <w:tcMar>
              <w:top w:w="30" w:type="dxa"/>
              <w:left w:w="150" w:type="dxa"/>
              <w:bottom w:w="30" w:type="dxa"/>
              <w:right w:w="150" w:type="dxa"/>
            </w:tcMar>
            <w:vAlign w:val="center"/>
          </w:tcPr>
          <w:p w14:paraId="41523B9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Y&lt;50</w:t>
            </w:r>
          </w:p>
        </w:tc>
      </w:tr>
      <w:tr w14:paraId="1714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61B6B33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房地产开发经营</w:t>
            </w:r>
          </w:p>
        </w:tc>
        <w:tc>
          <w:tcPr>
            <w:tcW w:w="1559" w:type="dxa"/>
            <w:shd w:val="clear" w:color="auto" w:fill="FFFFFF"/>
            <w:noWrap w:val="0"/>
            <w:tcMar>
              <w:top w:w="30" w:type="dxa"/>
              <w:left w:w="150" w:type="dxa"/>
              <w:bottom w:w="30" w:type="dxa"/>
              <w:right w:w="150" w:type="dxa"/>
            </w:tcMar>
            <w:vAlign w:val="center"/>
          </w:tcPr>
          <w:p w14:paraId="03EEFE2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3E5DF729">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65E5107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1000≤Y&lt;200000</w:t>
            </w:r>
          </w:p>
        </w:tc>
        <w:tc>
          <w:tcPr>
            <w:tcW w:w="1701" w:type="dxa"/>
            <w:shd w:val="clear" w:color="auto" w:fill="FFFFFF"/>
            <w:noWrap w:val="0"/>
            <w:tcMar>
              <w:top w:w="30" w:type="dxa"/>
              <w:left w:w="150" w:type="dxa"/>
              <w:bottom w:w="30" w:type="dxa"/>
              <w:right w:w="150" w:type="dxa"/>
            </w:tcMar>
            <w:vAlign w:val="center"/>
          </w:tcPr>
          <w:p w14:paraId="47A4677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100≤Y&lt;1000</w:t>
            </w:r>
          </w:p>
        </w:tc>
        <w:tc>
          <w:tcPr>
            <w:tcW w:w="1707" w:type="dxa"/>
            <w:shd w:val="clear" w:color="auto" w:fill="FFFFFF"/>
            <w:noWrap w:val="0"/>
            <w:tcMar>
              <w:top w:w="30" w:type="dxa"/>
              <w:left w:w="150" w:type="dxa"/>
              <w:bottom w:w="30" w:type="dxa"/>
              <w:right w:w="150" w:type="dxa"/>
            </w:tcMar>
            <w:vAlign w:val="center"/>
          </w:tcPr>
          <w:p w14:paraId="68113E3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Y&lt;100</w:t>
            </w:r>
          </w:p>
        </w:tc>
      </w:tr>
      <w:tr w14:paraId="53B0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38F67EC5">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73526C1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851" w:type="dxa"/>
            <w:shd w:val="clear" w:color="auto" w:fill="FFFFFF"/>
            <w:noWrap w:val="0"/>
            <w:tcMar>
              <w:top w:w="30" w:type="dxa"/>
              <w:left w:w="150" w:type="dxa"/>
              <w:bottom w:w="30" w:type="dxa"/>
              <w:right w:w="150" w:type="dxa"/>
            </w:tcMar>
            <w:vAlign w:val="center"/>
          </w:tcPr>
          <w:p w14:paraId="27A6852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5590359B">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5000≤Z&lt;10000</w:t>
            </w:r>
          </w:p>
        </w:tc>
        <w:tc>
          <w:tcPr>
            <w:tcW w:w="1701" w:type="dxa"/>
            <w:shd w:val="clear" w:color="auto" w:fill="FFFFFF"/>
            <w:noWrap w:val="0"/>
            <w:tcMar>
              <w:top w:w="30" w:type="dxa"/>
              <w:left w:w="150" w:type="dxa"/>
              <w:bottom w:w="30" w:type="dxa"/>
              <w:right w:w="150" w:type="dxa"/>
            </w:tcMar>
            <w:vAlign w:val="center"/>
          </w:tcPr>
          <w:p w14:paraId="333745B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2000≤Z&lt;5000</w:t>
            </w:r>
          </w:p>
        </w:tc>
        <w:tc>
          <w:tcPr>
            <w:tcW w:w="1707" w:type="dxa"/>
            <w:shd w:val="clear" w:color="auto" w:fill="FFFFFF"/>
            <w:noWrap w:val="0"/>
            <w:tcMar>
              <w:top w:w="30" w:type="dxa"/>
              <w:left w:w="150" w:type="dxa"/>
              <w:bottom w:w="30" w:type="dxa"/>
              <w:right w:w="150" w:type="dxa"/>
            </w:tcMar>
            <w:vAlign w:val="center"/>
          </w:tcPr>
          <w:p w14:paraId="2CFC57B7">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Z&lt;2000</w:t>
            </w:r>
          </w:p>
        </w:tc>
      </w:tr>
      <w:tr w14:paraId="6C11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6EA8E9C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物业管理</w:t>
            </w:r>
          </w:p>
        </w:tc>
        <w:tc>
          <w:tcPr>
            <w:tcW w:w="1559" w:type="dxa"/>
            <w:shd w:val="clear" w:color="auto" w:fill="FFFFFF"/>
            <w:noWrap w:val="0"/>
            <w:tcMar>
              <w:top w:w="30" w:type="dxa"/>
              <w:left w:w="150" w:type="dxa"/>
              <w:bottom w:w="30" w:type="dxa"/>
              <w:right w:w="150" w:type="dxa"/>
            </w:tcMar>
            <w:vAlign w:val="center"/>
          </w:tcPr>
          <w:p w14:paraId="4D2C253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976309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6438299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300≤X&lt;1000</w:t>
            </w:r>
          </w:p>
        </w:tc>
        <w:tc>
          <w:tcPr>
            <w:tcW w:w="1701" w:type="dxa"/>
            <w:shd w:val="clear" w:color="auto" w:fill="FFFFFF"/>
            <w:noWrap w:val="0"/>
            <w:tcMar>
              <w:top w:w="30" w:type="dxa"/>
              <w:left w:w="150" w:type="dxa"/>
              <w:bottom w:w="30" w:type="dxa"/>
              <w:right w:w="150" w:type="dxa"/>
            </w:tcMar>
            <w:vAlign w:val="center"/>
          </w:tcPr>
          <w:p w14:paraId="568F243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7" w:type="dxa"/>
            <w:shd w:val="clear" w:color="auto" w:fill="FFFFFF"/>
            <w:noWrap w:val="0"/>
            <w:tcMar>
              <w:top w:w="30" w:type="dxa"/>
              <w:left w:w="150" w:type="dxa"/>
              <w:bottom w:w="30" w:type="dxa"/>
              <w:right w:w="150" w:type="dxa"/>
            </w:tcMar>
            <w:vAlign w:val="center"/>
          </w:tcPr>
          <w:p w14:paraId="50F64FC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X&lt;100</w:t>
            </w:r>
          </w:p>
        </w:tc>
      </w:tr>
      <w:tr w14:paraId="1F9D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69282B2E">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2E683A8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营业收入(Y)</w:t>
            </w:r>
          </w:p>
        </w:tc>
        <w:tc>
          <w:tcPr>
            <w:tcW w:w="851" w:type="dxa"/>
            <w:shd w:val="clear" w:color="auto" w:fill="FFFFFF"/>
            <w:noWrap w:val="0"/>
            <w:tcMar>
              <w:top w:w="30" w:type="dxa"/>
              <w:left w:w="150" w:type="dxa"/>
              <w:bottom w:w="30" w:type="dxa"/>
              <w:right w:w="150" w:type="dxa"/>
            </w:tcMar>
            <w:vAlign w:val="center"/>
          </w:tcPr>
          <w:p w14:paraId="661C946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3876A5B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1000≤Y&lt;5000</w:t>
            </w:r>
          </w:p>
        </w:tc>
        <w:tc>
          <w:tcPr>
            <w:tcW w:w="1701" w:type="dxa"/>
            <w:shd w:val="clear" w:color="auto" w:fill="FFFFFF"/>
            <w:noWrap w:val="0"/>
            <w:tcMar>
              <w:top w:w="30" w:type="dxa"/>
              <w:left w:w="150" w:type="dxa"/>
              <w:bottom w:w="30" w:type="dxa"/>
              <w:right w:w="150" w:type="dxa"/>
            </w:tcMar>
            <w:vAlign w:val="center"/>
          </w:tcPr>
          <w:p w14:paraId="5F4B302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500≤Y&lt;1000</w:t>
            </w:r>
          </w:p>
        </w:tc>
        <w:tc>
          <w:tcPr>
            <w:tcW w:w="1707" w:type="dxa"/>
            <w:shd w:val="clear" w:color="auto" w:fill="FFFFFF"/>
            <w:noWrap w:val="0"/>
            <w:tcMar>
              <w:top w:w="30" w:type="dxa"/>
              <w:left w:w="150" w:type="dxa"/>
              <w:bottom w:w="30" w:type="dxa"/>
              <w:right w:w="150" w:type="dxa"/>
            </w:tcMar>
            <w:vAlign w:val="center"/>
          </w:tcPr>
          <w:p w14:paraId="2C7914AA">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Y&lt;500</w:t>
            </w:r>
          </w:p>
        </w:tc>
      </w:tr>
      <w:tr w14:paraId="67ED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restart"/>
            <w:shd w:val="clear" w:color="auto" w:fill="FFFFFF"/>
            <w:noWrap w:val="0"/>
            <w:tcMar>
              <w:top w:w="30" w:type="dxa"/>
              <w:left w:w="150" w:type="dxa"/>
              <w:bottom w:w="30" w:type="dxa"/>
              <w:right w:w="150" w:type="dxa"/>
            </w:tcMar>
            <w:vAlign w:val="center"/>
          </w:tcPr>
          <w:p w14:paraId="32B67F7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租赁和商务服务业</w:t>
            </w:r>
          </w:p>
        </w:tc>
        <w:tc>
          <w:tcPr>
            <w:tcW w:w="1559" w:type="dxa"/>
            <w:shd w:val="clear" w:color="auto" w:fill="FFFFFF"/>
            <w:noWrap w:val="0"/>
            <w:tcMar>
              <w:top w:w="30" w:type="dxa"/>
              <w:left w:w="150" w:type="dxa"/>
              <w:bottom w:w="30" w:type="dxa"/>
              <w:right w:w="150" w:type="dxa"/>
            </w:tcMar>
            <w:vAlign w:val="center"/>
          </w:tcPr>
          <w:p w14:paraId="4B6E534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58F5BAD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29D1B36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1" w:type="dxa"/>
            <w:shd w:val="clear" w:color="auto" w:fill="FFFFFF"/>
            <w:noWrap w:val="0"/>
            <w:tcMar>
              <w:top w:w="30" w:type="dxa"/>
              <w:left w:w="150" w:type="dxa"/>
              <w:bottom w:w="30" w:type="dxa"/>
              <w:right w:w="150" w:type="dxa"/>
            </w:tcMar>
            <w:vAlign w:val="center"/>
          </w:tcPr>
          <w:p w14:paraId="5BDE133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2BB4D388">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r w14:paraId="64BE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vMerge w:val="continue"/>
            <w:shd w:val="clear" w:color="auto" w:fill="FFFFFF"/>
            <w:noWrap w:val="0"/>
            <w:vAlign w:val="center"/>
          </w:tcPr>
          <w:p w14:paraId="331166F2">
            <w:pPr>
              <w:widowControl/>
              <w:jc w:val="left"/>
              <w:rPr>
                <w:rFonts w:hint="eastAsia" w:ascii="仿宋" w:hAnsi="仿宋" w:eastAsia="仿宋" w:cs="仿宋"/>
                <w:kern w:val="0"/>
                <w:sz w:val="18"/>
                <w:szCs w:val="18"/>
              </w:rPr>
            </w:pPr>
          </w:p>
        </w:tc>
        <w:tc>
          <w:tcPr>
            <w:tcW w:w="1559" w:type="dxa"/>
            <w:shd w:val="clear" w:color="auto" w:fill="FFFFFF"/>
            <w:noWrap w:val="0"/>
            <w:tcMar>
              <w:top w:w="30" w:type="dxa"/>
              <w:left w:w="150" w:type="dxa"/>
              <w:bottom w:w="30" w:type="dxa"/>
              <w:right w:w="150" w:type="dxa"/>
            </w:tcMar>
            <w:vAlign w:val="center"/>
          </w:tcPr>
          <w:p w14:paraId="0A3EE58D">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资产总额(Z)</w:t>
            </w:r>
          </w:p>
        </w:tc>
        <w:tc>
          <w:tcPr>
            <w:tcW w:w="851" w:type="dxa"/>
            <w:shd w:val="clear" w:color="auto" w:fill="FFFFFF"/>
            <w:noWrap w:val="0"/>
            <w:tcMar>
              <w:top w:w="30" w:type="dxa"/>
              <w:left w:w="150" w:type="dxa"/>
              <w:bottom w:w="30" w:type="dxa"/>
              <w:right w:w="150" w:type="dxa"/>
            </w:tcMar>
            <w:vAlign w:val="center"/>
          </w:tcPr>
          <w:p w14:paraId="35694D06">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万元</w:t>
            </w:r>
          </w:p>
        </w:tc>
        <w:tc>
          <w:tcPr>
            <w:tcW w:w="1843" w:type="dxa"/>
            <w:shd w:val="clear" w:color="auto" w:fill="FFFFFF"/>
            <w:noWrap w:val="0"/>
            <w:tcMar>
              <w:top w:w="30" w:type="dxa"/>
              <w:left w:w="150" w:type="dxa"/>
              <w:bottom w:w="30" w:type="dxa"/>
              <w:right w:w="150" w:type="dxa"/>
            </w:tcMar>
            <w:vAlign w:val="center"/>
          </w:tcPr>
          <w:p w14:paraId="6F5A6BF2">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8000≤Z&lt;120000</w:t>
            </w:r>
          </w:p>
        </w:tc>
        <w:tc>
          <w:tcPr>
            <w:tcW w:w="1701" w:type="dxa"/>
            <w:shd w:val="clear" w:color="auto" w:fill="FFFFFF"/>
            <w:noWrap w:val="0"/>
            <w:tcMar>
              <w:top w:w="30" w:type="dxa"/>
              <w:left w:w="150" w:type="dxa"/>
              <w:bottom w:w="30" w:type="dxa"/>
              <w:right w:w="150" w:type="dxa"/>
            </w:tcMar>
            <w:vAlign w:val="center"/>
          </w:tcPr>
          <w:p w14:paraId="758FF2C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100≤Z&lt;8000</w:t>
            </w:r>
          </w:p>
        </w:tc>
        <w:tc>
          <w:tcPr>
            <w:tcW w:w="1707" w:type="dxa"/>
            <w:shd w:val="clear" w:color="auto" w:fill="FFFFFF"/>
            <w:noWrap w:val="0"/>
            <w:tcMar>
              <w:top w:w="30" w:type="dxa"/>
              <w:left w:w="150" w:type="dxa"/>
              <w:bottom w:w="30" w:type="dxa"/>
              <w:right w:w="150" w:type="dxa"/>
            </w:tcMar>
            <w:vAlign w:val="center"/>
          </w:tcPr>
          <w:p w14:paraId="5D16A2A5">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Z&lt;100</w:t>
            </w:r>
          </w:p>
        </w:tc>
      </w:tr>
      <w:tr w14:paraId="5389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1835" w:type="dxa"/>
            <w:shd w:val="clear" w:color="auto" w:fill="FFFFFF"/>
            <w:noWrap w:val="0"/>
            <w:tcMar>
              <w:top w:w="30" w:type="dxa"/>
              <w:left w:w="150" w:type="dxa"/>
              <w:bottom w:w="30" w:type="dxa"/>
              <w:right w:w="150" w:type="dxa"/>
            </w:tcMar>
            <w:vAlign w:val="center"/>
          </w:tcPr>
          <w:p w14:paraId="38F5FB0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其他未列明行业*</w:t>
            </w:r>
          </w:p>
        </w:tc>
        <w:tc>
          <w:tcPr>
            <w:tcW w:w="1559" w:type="dxa"/>
            <w:shd w:val="clear" w:color="auto" w:fill="FFFFFF"/>
            <w:noWrap w:val="0"/>
            <w:tcMar>
              <w:top w:w="30" w:type="dxa"/>
              <w:left w:w="150" w:type="dxa"/>
              <w:bottom w:w="30" w:type="dxa"/>
              <w:right w:w="150" w:type="dxa"/>
            </w:tcMar>
            <w:vAlign w:val="center"/>
          </w:tcPr>
          <w:p w14:paraId="5C8DEBE4">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从业人员(X)</w:t>
            </w:r>
          </w:p>
        </w:tc>
        <w:tc>
          <w:tcPr>
            <w:tcW w:w="851" w:type="dxa"/>
            <w:shd w:val="clear" w:color="auto" w:fill="FFFFFF"/>
            <w:noWrap w:val="0"/>
            <w:tcMar>
              <w:top w:w="30" w:type="dxa"/>
              <w:left w:w="150" w:type="dxa"/>
              <w:bottom w:w="30" w:type="dxa"/>
              <w:right w:w="150" w:type="dxa"/>
            </w:tcMar>
            <w:vAlign w:val="center"/>
          </w:tcPr>
          <w:p w14:paraId="4CD1A6D0">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人</w:t>
            </w:r>
          </w:p>
        </w:tc>
        <w:tc>
          <w:tcPr>
            <w:tcW w:w="1843" w:type="dxa"/>
            <w:shd w:val="clear" w:color="auto" w:fill="FFFFFF"/>
            <w:noWrap w:val="0"/>
            <w:tcMar>
              <w:top w:w="30" w:type="dxa"/>
              <w:left w:w="150" w:type="dxa"/>
              <w:bottom w:w="30" w:type="dxa"/>
              <w:right w:w="150" w:type="dxa"/>
            </w:tcMar>
            <w:vAlign w:val="center"/>
          </w:tcPr>
          <w:p w14:paraId="3242E073">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100≤X&lt;300</w:t>
            </w:r>
          </w:p>
        </w:tc>
        <w:tc>
          <w:tcPr>
            <w:tcW w:w="1701" w:type="dxa"/>
            <w:shd w:val="clear" w:color="auto" w:fill="FFFFFF"/>
            <w:noWrap w:val="0"/>
            <w:tcMar>
              <w:top w:w="30" w:type="dxa"/>
              <w:left w:w="150" w:type="dxa"/>
              <w:bottom w:w="30" w:type="dxa"/>
              <w:right w:w="150" w:type="dxa"/>
            </w:tcMar>
            <w:vAlign w:val="center"/>
          </w:tcPr>
          <w:p w14:paraId="25CCA5EC">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10≤X&lt;100</w:t>
            </w:r>
          </w:p>
        </w:tc>
        <w:tc>
          <w:tcPr>
            <w:tcW w:w="1707" w:type="dxa"/>
            <w:shd w:val="clear" w:color="auto" w:fill="FFFFFF"/>
            <w:noWrap w:val="0"/>
            <w:tcMar>
              <w:top w:w="30" w:type="dxa"/>
              <w:left w:w="150" w:type="dxa"/>
              <w:bottom w:w="30" w:type="dxa"/>
              <w:right w:w="150" w:type="dxa"/>
            </w:tcMar>
            <w:vAlign w:val="center"/>
          </w:tcPr>
          <w:p w14:paraId="4D927AC1">
            <w:pPr>
              <w:widowControl/>
              <w:wordWrap w:val="0"/>
              <w:spacing w:line="360" w:lineRule="atLeast"/>
              <w:jc w:val="left"/>
              <w:rPr>
                <w:rFonts w:hint="eastAsia" w:ascii="仿宋" w:hAnsi="仿宋" w:eastAsia="仿宋" w:cs="仿宋"/>
                <w:kern w:val="0"/>
                <w:sz w:val="18"/>
                <w:szCs w:val="18"/>
              </w:rPr>
            </w:pPr>
            <w:r>
              <w:rPr>
                <w:rFonts w:hint="eastAsia" w:ascii="仿宋" w:hAnsi="仿宋" w:eastAsia="仿宋" w:cs="仿宋"/>
                <w:kern w:val="0"/>
                <w:sz w:val="18"/>
                <w:szCs w:val="18"/>
              </w:rPr>
              <w:t>X&lt;10</w:t>
            </w:r>
          </w:p>
        </w:tc>
      </w:tr>
    </w:tbl>
    <w:p w14:paraId="30FF11CE">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bookmarkStart w:id="16" w:name="album-list"/>
      <w:bookmarkEnd w:id="16"/>
      <w:bookmarkStart w:id="17" w:name="_Toc9582690"/>
      <w:bookmarkStart w:id="18" w:name="_Toc8168242"/>
      <w:r>
        <w:rPr>
          <w:rFonts w:hint="eastAsia" w:ascii="宋体" w:hAnsi="宋体" w:eastAsia="宋体" w:cs="宋体"/>
          <w:color w:val="000000"/>
          <w:sz w:val="21"/>
          <w:szCs w:val="21"/>
        </w:rPr>
        <w:t>说明：</w:t>
      </w:r>
    </w:p>
    <w:p w14:paraId="3BCC8FD3">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w:t>
      </w:r>
      <w:r>
        <w:rPr>
          <w:rFonts w:hint="eastAsia" w:ascii="宋体" w:hAnsi="宋体" w:eastAsia="宋体" w:cs="宋体"/>
          <w:color w:val="000000"/>
          <w:sz w:val="21"/>
          <w:szCs w:val="21"/>
          <w:shd w:val="clear" w:color="auto" w:fill="FFFFFF"/>
        </w:rPr>
        <w:t>划</w:t>
      </w:r>
      <w:r>
        <w:rPr>
          <w:rFonts w:hint="eastAsia" w:ascii="宋体" w:hAnsi="宋体" w:eastAsia="宋体" w:cs="宋体"/>
          <w:color w:val="000000"/>
          <w:sz w:val="21"/>
          <w:szCs w:val="21"/>
        </w:rPr>
        <w:t>一档；微型企业</w:t>
      </w:r>
      <w:r>
        <w:rPr>
          <w:rFonts w:hint="eastAsia" w:ascii="宋体" w:hAnsi="宋体" w:eastAsia="宋体" w:cs="宋体"/>
          <w:color w:val="000000"/>
          <w:sz w:val="21"/>
          <w:szCs w:val="21"/>
          <w:lang w:eastAsia="zh-CN"/>
        </w:rPr>
        <w:t>只需</w:t>
      </w:r>
      <w:r>
        <w:rPr>
          <w:rFonts w:hint="eastAsia" w:ascii="宋体" w:hAnsi="宋体" w:eastAsia="宋体" w:cs="宋体"/>
          <w:color w:val="000000"/>
          <w:sz w:val="21"/>
          <w:szCs w:val="21"/>
        </w:rPr>
        <w:t>满足所列指标中的一项即可。</w:t>
      </w:r>
    </w:p>
    <w:p w14:paraId="43FADC61">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2.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718BA84">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0FD7ED4">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.3.</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监狱企业</w:t>
      </w:r>
      <w:bookmarkEnd w:id="17"/>
      <w:bookmarkEnd w:id="18"/>
    </w:p>
    <w:p w14:paraId="0F16250A">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根据财政部《司法部关于政府采购支持监狱企业发展有关问题》的通知（</w:t>
      </w:r>
      <w:r>
        <w:rPr>
          <w:rFonts w:hint="eastAsia" w:ascii="宋体" w:hAnsi="宋体" w:eastAsia="宋体" w:cs="宋体"/>
          <w:color w:val="000000"/>
          <w:sz w:val="21"/>
          <w:szCs w:val="21"/>
          <w:shd w:val="clear" w:color="auto" w:fill="FFFFFF"/>
        </w:rPr>
        <w:t>财库</w:t>
      </w:r>
      <w:r>
        <w:rPr>
          <w:rFonts w:hint="eastAsia" w:ascii="宋体" w:hAnsi="宋体" w:eastAsia="宋体" w:cs="宋体"/>
          <w:color w:val="000000"/>
          <w:sz w:val="21"/>
          <w:szCs w:val="21"/>
        </w:rPr>
        <w:t>〔2014〕68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2A60F805">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bookmarkStart w:id="19" w:name="_Toc9582691"/>
      <w:bookmarkStart w:id="20" w:name="_Toc8168243"/>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.3.</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残疾人福利性单位</w:t>
      </w:r>
      <w:bookmarkEnd w:id="19"/>
      <w:bookmarkEnd w:id="20"/>
    </w:p>
    <w:p w14:paraId="2BCDE4C6">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根据《财政部 民政部 中国残疾人联合会关于促进残疾人就业政府采购政策的通知》，享受政府采购支持政策的残疾人福利性单位应当同时满足以下条件：</w:t>
      </w:r>
    </w:p>
    <w:p w14:paraId="2812C2D7">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（1）安置的残疾人</w:t>
      </w:r>
      <w:r>
        <w:rPr>
          <w:rFonts w:hint="eastAsia" w:ascii="宋体" w:hAnsi="宋体" w:eastAsia="宋体" w:cs="宋体"/>
          <w:color w:val="000000"/>
          <w:sz w:val="21"/>
          <w:szCs w:val="21"/>
          <w:shd w:val="clear" w:color="auto" w:fill="FFFFFF"/>
        </w:rPr>
        <w:t>占</w:t>
      </w:r>
      <w:r>
        <w:rPr>
          <w:rFonts w:hint="eastAsia" w:ascii="宋体" w:hAnsi="宋体" w:eastAsia="宋体" w:cs="宋体"/>
          <w:color w:val="000000"/>
          <w:sz w:val="21"/>
          <w:szCs w:val="21"/>
        </w:rPr>
        <w:t>本单位在职职工人数的比例不低于25%（含25%），并且安置的残疾人人数不少于10人（含10人）；</w:t>
      </w:r>
    </w:p>
    <w:p w14:paraId="3D69FDB7">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（2）依法与安置的每位残疾人签订了一年以上（含一年）的劳动合同或服务协议；</w:t>
      </w:r>
    </w:p>
    <w:p w14:paraId="6EDBF496">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（3）为安置的每位残疾人按月足额缴纳了基本养老保险、基本医疗保险、失业保险、工伤保险和生育保险等社会保险费；</w:t>
      </w:r>
    </w:p>
    <w:p w14:paraId="7FA625F3">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（4）通过银行等金融机构向安置的每位残疾人，按月支付了不低于单位所在区县适用的经省级人民政府批准的月最低工资标准的工资；</w:t>
      </w:r>
    </w:p>
    <w:p w14:paraId="5D1EED3A">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（5）提供本单位制造的货物、承担的工程或者服务（以下简称产品），或者提供其他残疾人福利性单位制造的货物（不包括使用非残疾人福利性单位注册商标的货物）。</w:t>
      </w:r>
    </w:p>
    <w:p w14:paraId="0CAF4882">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7CF249A">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rPr>
        <w:t>符合条件的残疾人福利性单位在参加政府采购活动时，应当提供《残疾人福利性单位声明函》，并对声明的真实性负责。</w:t>
      </w:r>
      <w:bookmarkStart w:id="21" w:name="_Toc8843"/>
      <w:bookmarkStart w:id="22" w:name="_Toc55392735"/>
      <w:bookmarkStart w:id="23" w:name="_Toc80"/>
    </w:p>
    <w:bookmarkEnd w:id="21"/>
    <w:bookmarkEnd w:id="22"/>
    <w:bookmarkEnd w:id="23"/>
    <w:p w14:paraId="42FBD45F">
      <w:pPr>
        <w:pStyle w:val="5"/>
        <w:bidi w:val="0"/>
      </w:pPr>
      <w:bookmarkStart w:id="24" w:name="_Toc20391"/>
      <w:bookmarkStart w:id="25" w:name="_Toc55392739"/>
      <w:bookmarkStart w:id="26" w:name="_Toc26827"/>
      <w:bookmarkStart w:id="27" w:name="_Toc18353"/>
      <w:bookmarkStart w:id="28" w:name="_Toc21524"/>
      <w:r>
        <w:rPr>
          <w:rFonts w:hint="eastAsia"/>
        </w:rPr>
        <w:t>1.</w:t>
      </w:r>
      <w:bookmarkEnd w:id="24"/>
      <w:r>
        <w:rPr>
          <w:rFonts w:hint="eastAsia"/>
          <w:lang w:val="en-US" w:eastAsia="zh-CN"/>
        </w:rPr>
        <w:t>2</w:t>
      </w:r>
      <w:bookmarkEnd w:id="25"/>
      <w:bookmarkEnd w:id="26"/>
      <w:bookmarkEnd w:id="27"/>
      <w:r>
        <w:rPr>
          <w:rFonts w:hint="eastAsia"/>
          <w:lang w:val="en-US" w:eastAsia="zh-CN"/>
        </w:rPr>
        <w:t xml:space="preserve"> 服务资格要求</w:t>
      </w:r>
      <w:bookmarkEnd w:id="28"/>
      <w:r>
        <w:rPr>
          <w:rFonts w:hint="eastAsia"/>
        </w:rPr>
        <w:t xml:space="preserve"> </w:t>
      </w:r>
    </w:p>
    <w:p w14:paraId="6C4E3B55">
      <w:pPr>
        <w:pageBreakBefore w:val="0"/>
        <w:kinsoku/>
        <w:wordWrap/>
        <w:topLinePunct w:val="0"/>
        <w:bidi w:val="0"/>
        <w:spacing w:after="5" w:line="560" w:lineRule="exact"/>
        <w:ind w:firstLine="438" w:firstLineChars="20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1.2.1</w:t>
      </w:r>
      <w:r>
        <w:rPr>
          <w:rFonts w:hint="eastAsia" w:ascii="宋体" w:hAnsi="宋体" w:eastAsia="宋体" w:cs="宋体"/>
          <w:color w:val="000000"/>
          <w:sz w:val="21"/>
          <w:szCs w:val="21"/>
        </w:rPr>
        <w:t>.★投标单位提供的测评机构需具备《网络安全等级测评与检测评估机构服务认证证书》。</w:t>
      </w:r>
    </w:p>
    <w:p w14:paraId="42719FDB">
      <w:pPr>
        <w:spacing w:line="540" w:lineRule="exact"/>
        <w:ind w:firstLine="420" w:firstLineChars="200"/>
        <w:rPr>
          <w:rFonts w:hint="eastAsia" w:ascii="宋体" w:hAnsi="宋体" w:cs="宋体"/>
          <w:color w:val="000000"/>
        </w:rPr>
      </w:pPr>
    </w:p>
    <w:p w14:paraId="5CC4446E">
      <w:pPr>
        <w:pStyle w:val="4"/>
        <w:ind w:left="-5"/>
        <w:rPr>
          <w:rFonts w:ascii="宋体" w:hAnsi="宋体" w:cs="宋体"/>
          <w:color w:val="000000"/>
        </w:rPr>
      </w:pPr>
      <w:bookmarkStart w:id="29" w:name="_Toc30447"/>
      <w:bookmarkStart w:id="30" w:name="_Toc32569"/>
      <w:bookmarkStart w:id="31" w:name="_Toc55392741"/>
      <w:bookmarkStart w:id="32" w:name="_Toc21068"/>
      <w:bookmarkStart w:id="33" w:name="_Toc29715"/>
      <w:r>
        <w:rPr>
          <w:rFonts w:hint="eastAsia" w:ascii="宋体" w:hAnsi="宋体" w:cs="宋体"/>
          <w:color w:val="000000"/>
        </w:rPr>
        <w:t xml:space="preserve">2. </w:t>
      </w:r>
      <w:r>
        <w:rPr>
          <w:rFonts w:hint="eastAsia" w:ascii="宋体" w:hAnsi="宋体" w:cs="宋体"/>
          <w:color w:val="000000"/>
          <w:lang w:val="en-US" w:eastAsia="zh-CN"/>
        </w:rPr>
        <w:t>询价</w:t>
      </w:r>
      <w:r>
        <w:rPr>
          <w:rFonts w:hint="eastAsia" w:ascii="宋体" w:hAnsi="宋体" w:cs="宋体"/>
          <w:color w:val="000000"/>
        </w:rPr>
        <w:t>文件</w:t>
      </w:r>
      <w:bookmarkEnd w:id="29"/>
      <w:bookmarkEnd w:id="30"/>
      <w:bookmarkEnd w:id="31"/>
      <w:bookmarkEnd w:id="32"/>
      <w:bookmarkEnd w:id="33"/>
      <w:r>
        <w:rPr>
          <w:rFonts w:hint="eastAsia" w:ascii="宋体" w:hAnsi="宋体" w:cs="宋体"/>
          <w:color w:val="000000"/>
        </w:rPr>
        <w:t xml:space="preserve"> </w:t>
      </w:r>
    </w:p>
    <w:p w14:paraId="3AC10383">
      <w:pPr>
        <w:pStyle w:val="5"/>
        <w:ind w:left="132"/>
        <w:rPr>
          <w:rFonts w:ascii="宋体" w:hAnsi="宋体" w:cs="宋体"/>
          <w:color w:val="000000"/>
        </w:rPr>
      </w:pPr>
      <w:bookmarkStart w:id="34" w:name="_Toc55392742"/>
      <w:bookmarkStart w:id="35" w:name="_Toc22240"/>
      <w:bookmarkStart w:id="36" w:name="_Toc8180"/>
      <w:bookmarkStart w:id="37" w:name="_Toc10616"/>
      <w:bookmarkStart w:id="38" w:name="_Toc17735"/>
      <w:r>
        <w:rPr>
          <w:rFonts w:hint="eastAsia" w:ascii="宋体" w:hAnsi="宋体" w:cs="宋体"/>
          <w:color w:val="000000"/>
        </w:rPr>
        <w:t xml:space="preserve">2.1 </w:t>
      </w:r>
      <w:r>
        <w:rPr>
          <w:rFonts w:hint="eastAsia" w:ascii="宋体" w:hAnsi="宋体" w:cs="宋体"/>
          <w:color w:val="000000"/>
          <w:lang w:val="en-US" w:eastAsia="zh-CN"/>
        </w:rPr>
        <w:t>询价</w:t>
      </w:r>
      <w:r>
        <w:rPr>
          <w:rFonts w:hint="eastAsia" w:ascii="宋体" w:hAnsi="宋体" w:cs="宋体"/>
          <w:color w:val="000000"/>
        </w:rPr>
        <w:t>文件的组成</w:t>
      </w:r>
      <w:bookmarkEnd w:id="34"/>
      <w:bookmarkEnd w:id="35"/>
      <w:bookmarkEnd w:id="36"/>
      <w:bookmarkEnd w:id="37"/>
      <w:bookmarkEnd w:id="38"/>
      <w:r>
        <w:rPr>
          <w:rFonts w:hint="eastAsia" w:ascii="宋体" w:hAnsi="宋体" w:cs="宋体"/>
          <w:color w:val="000000"/>
        </w:rPr>
        <w:t xml:space="preserve"> </w:t>
      </w:r>
    </w:p>
    <w:p w14:paraId="59293F49">
      <w:pPr>
        <w:spacing w:after="118" w:line="265" w:lineRule="auto"/>
        <w:ind w:left="370" w:right="590" w:hanging="10"/>
        <w:rPr>
          <w:rFonts w:ascii="宋体" w:hAnsi="宋体" w:cs="宋体"/>
          <w:color w:val="000000"/>
        </w:rPr>
      </w:pPr>
      <w:r>
        <w:rPr>
          <w:rFonts w:hint="eastAsia" w:ascii="宋体" w:hAnsi="宋体" w:cs="宋体"/>
          <w:color w:val="000000"/>
        </w:rPr>
        <w:t>本</w:t>
      </w:r>
      <w:r>
        <w:rPr>
          <w:rFonts w:hint="eastAsia" w:ascii="宋体" w:hAnsi="宋体" w:cs="宋体"/>
          <w:color w:val="000000"/>
          <w:lang w:val="en-US" w:eastAsia="zh-CN"/>
        </w:rPr>
        <w:t>询价</w:t>
      </w:r>
      <w:r>
        <w:rPr>
          <w:rFonts w:hint="eastAsia" w:ascii="宋体" w:hAnsi="宋体" w:cs="宋体"/>
          <w:color w:val="000000"/>
        </w:rPr>
        <w:t xml:space="preserve">文件包括： </w:t>
      </w:r>
    </w:p>
    <w:p w14:paraId="726EA465">
      <w:pPr>
        <w:widowControl/>
        <w:numPr>
          <w:ilvl w:val="0"/>
          <w:numId w:val="1"/>
        </w:numPr>
        <w:spacing w:after="120" w:line="265" w:lineRule="auto"/>
        <w:ind w:right="590" w:hanging="526"/>
        <w:jc w:val="left"/>
        <w:rPr>
          <w:rFonts w:ascii="宋体" w:hAnsi="宋体" w:cs="宋体"/>
          <w:color w:val="000000"/>
        </w:rPr>
      </w:pPr>
      <w:r>
        <w:rPr>
          <w:rFonts w:hint="eastAsia"/>
        </w:rPr>
        <w:t>项目概况与采购内容</w:t>
      </w:r>
      <w:r>
        <w:rPr>
          <w:rFonts w:hint="eastAsia" w:ascii="宋体" w:hAnsi="宋体" w:cs="宋体"/>
          <w:color w:val="000000"/>
        </w:rPr>
        <w:t xml:space="preserve">； </w:t>
      </w:r>
    </w:p>
    <w:p w14:paraId="395C21C1">
      <w:pPr>
        <w:widowControl/>
        <w:numPr>
          <w:ilvl w:val="0"/>
          <w:numId w:val="1"/>
        </w:numPr>
        <w:spacing w:after="119" w:line="265" w:lineRule="auto"/>
        <w:ind w:right="590" w:hanging="526"/>
        <w:jc w:val="left"/>
        <w:rPr>
          <w:rFonts w:ascii="宋体" w:hAnsi="宋体" w:cs="宋体"/>
          <w:color w:val="000000"/>
        </w:rPr>
      </w:pPr>
      <w:r>
        <w:rPr>
          <w:rFonts w:hint="eastAsia" w:ascii="宋体" w:hAnsi="宋体" w:cs="宋体"/>
          <w:color w:val="000000"/>
          <w:lang w:val="en-US" w:eastAsia="zh-CN"/>
        </w:rPr>
        <w:t>询价申请人</w:t>
      </w:r>
      <w:r>
        <w:rPr>
          <w:rFonts w:hint="eastAsia" w:ascii="宋体" w:hAnsi="宋体" w:cs="宋体"/>
          <w:color w:val="000000"/>
        </w:rPr>
        <w:t xml:space="preserve">须知； </w:t>
      </w:r>
    </w:p>
    <w:p w14:paraId="576ACE11">
      <w:pPr>
        <w:widowControl/>
        <w:numPr>
          <w:ilvl w:val="0"/>
          <w:numId w:val="1"/>
        </w:numPr>
        <w:spacing w:after="117" w:line="265" w:lineRule="auto"/>
        <w:ind w:right="590" w:hanging="526"/>
        <w:jc w:val="left"/>
        <w:rPr>
          <w:rFonts w:ascii="宋体" w:hAnsi="宋体" w:cs="宋体"/>
          <w:color w:val="000000"/>
        </w:rPr>
      </w:pPr>
      <w:r>
        <w:rPr>
          <w:rFonts w:hint="eastAsia" w:ascii="宋体" w:hAnsi="宋体" w:cs="宋体"/>
          <w:color w:val="000000"/>
          <w:lang w:eastAsia="zh-CN"/>
        </w:rPr>
        <w:t>评审</w:t>
      </w:r>
      <w:r>
        <w:rPr>
          <w:rFonts w:hint="eastAsia" w:ascii="宋体" w:hAnsi="宋体" w:cs="宋体"/>
          <w:color w:val="000000"/>
        </w:rPr>
        <w:t>办法</w:t>
      </w:r>
      <w:r>
        <w:rPr>
          <w:rFonts w:hint="eastAsia" w:ascii="宋体" w:hAnsi="宋体" w:cs="宋体"/>
          <w:color w:val="000000"/>
          <w:lang w:eastAsia="zh-CN"/>
        </w:rPr>
        <w:t>；</w:t>
      </w:r>
    </w:p>
    <w:p w14:paraId="2D40241C">
      <w:pPr>
        <w:widowControl/>
        <w:numPr>
          <w:ilvl w:val="0"/>
          <w:numId w:val="1"/>
        </w:numPr>
        <w:spacing w:after="117" w:line="265" w:lineRule="auto"/>
        <w:ind w:right="590" w:hanging="526"/>
        <w:jc w:val="left"/>
        <w:rPr>
          <w:rFonts w:ascii="宋体" w:hAnsi="宋体" w:cs="宋体"/>
          <w:color w:val="000000"/>
        </w:rPr>
      </w:pPr>
      <w:r>
        <w:rPr>
          <w:rFonts w:hint="eastAsia" w:ascii="宋体" w:hAnsi="宋体" w:cs="宋体"/>
          <w:color w:val="000000"/>
          <w:lang w:eastAsia="zh-CN"/>
        </w:rPr>
        <w:t>项目具体需求</w:t>
      </w:r>
      <w:r>
        <w:rPr>
          <w:rFonts w:hint="eastAsia" w:ascii="宋体" w:hAnsi="宋体" w:cs="宋体"/>
          <w:color w:val="000000"/>
        </w:rPr>
        <w:t xml:space="preserve">； </w:t>
      </w:r>
    </w:p>
    <w:p w14:paraId="4CDD5A99">
      <w:pPr>
        <w:widowControl/>
        <w:numPr>
          <w:ilvl w:val="0"/>
          <w:numId w:val="1"/>
        </w:numPr>
        <w:spacing w:after="117" w:line="265" w:lineRule="auto"/>
        <w:ind w:right="590" w:hanging="526"/>
        <w:jc w:val="left"/>
        <w:rPr>
          <w:rFonts w:ascii="宋体" w:hAnsi="宋体" w:cs="宋体"/>
          <w:color w:val="000000"/>
        </w:rPr>
      </w:pPr>
      <w:r>
        <w:rPr>
          <w:rFonts w:hint="eastAsia" w:ascii="宋体" w:hAnsi="宋体" w:cs="宋体"/>
          <w:color w:val="000000"/>
        </w:rPr>
        <w:t xml:space="preserve">附件 </w:t>
      </w:r>
    </w:p>
    <w:p w14:paraId="28350091">
      <w:pPr>
        <w:pStyle w:val="4"/>
        <w:bidi w:val="0"/>
      </w:pPr>
      <w:bookmarkStart w:id="39" w:name="_Toc25134"/>
      <w:bookmarkStart w:id="40" w:name="_Toc55392745"/>
      <w:bookmarkStart w:id="41" w:name="_Toc13422"/>
      <w:bookmarkStart w:id="42" w:name="_Toc5438"/>
      <w:bookmarkStart w:id="43" w:name="_Toc103952503"/>
      <w:bookmarkStart w:id="44" w:name="_Toc5394"/>
      <w:r>
        <w:rPr>
          <w:rFonts w:hint="eastAsia"/>
        </w:rPr>
        <w:t>3. 响应文件</w:t>
      </w:r>
      <w:bookmarkEnd w:id="39"/>
      <w:bookmarkEnd w:id="40"/>
      <w:bookmarkEnd w:id="41"/>
      <w:bookmarkEnd w:id="42"/>
      <w:bookmarkEnd w:id="43"/>
      <w:bookmarkEnd w:id="44"/>
      <w:r>
        <w:rPr>
          <w:rFonts w:hint="eastAsia"/>
        </w:rPr>
        <w:t xml:space="preserve"> </w:t>
      </w:r>
    </w:p>
    <w:p w14:paraId="06122C13">
      <w:pPr>
        <w:pStyle w:val="5"/>
        <w:bidi w:val="0"/>
      </w:pPr>
      <w:bookmarkStart w:id="45" w:name="_Toc55392746"/>
      <w:bookmarkStart w:id="46" w:name="_Toc103952504"/>
      <w:bookmarkStart w:id="47" w:name="_Toc2839"/>
      <w:bookmarkStart w:id="48" w:name="_Toc11157"/>
      <w:bookmarkStart w:id="49" w:name="_Toc2007"/>
      <w:bookmarkStart w:id="50" w:name="_Toc21782"/>
      <w:r>
        <w:rPr>
          <w:rFonts w:hint="eastAsia"/>
        </w:rPr>
        <w:t>3.1 响应文件的组成</w:t>
      </w:r>
      <w:bookmarkEnd w:id="45"/>
      <w:bookmarkEnd w:id="46"/>
      <w:bookmarkEnd w:id="47"/>
      <w:bookmarkEnd w:id="48"/>
      <w:bookmarkEnd w:id="49"/>
      <w:bookmarkEnd w:id="50"/>
      <w:r>
        <w:rPr>
          <w:rFonts w:hint="eastAsia"/>
        </w:rPr>
        <w:t xml:space="preserve"> </w:t>
      </w:r>
    </w:p>
    <w:p w14:paraId="68FEC517">
      <w:pPr>
        <w:pageBreakBefore w:val="0"/>
        <w:numPr>
          <w:ilvl w:val="2"/>
          <w:numId w:val="2"/>
        </w:numPr>
        <w:kinsoku/>
        <w:wordWrap/>
        <w:topLinePunct w:val="0"/>
        <w:bidi w:val="0"/>
        <w:spacing w:after="119" w:line="560" w:lineRule="exact"/>
        <w:ind w:right="590"/>
        <w:rPr>
          <w:rFonts w:cs="宋体"/>
          <w:color w:val="000000"/>
          <w:sz w:val="24"/>
          <w:szCs w:val="24"/>
        </w:rPr>
      </w:pPr>
      <w:r>
        <w:rPr>
          <w:rFonts w:hint="eastAsia" w:hAnsi="宋体" w:cs="宋体"/>
          <w:color w:val="000000"/>
          <w:sz w:val="24"/>
          <w:szCs w:val="24"/>
        </w:rPr>
        <w:t>响应文件应包括下列内容：</w:t>
      </w:r>
      <w:r>
        <w:rPr>
          <w:rFonts w:hint="eastAsia" w:cs="宋体"/>
          <w:color w:val="000000"/>
          <w:sz w:val="24"/>
          <w:szCs w:val="24"/>
        </w:rPr>
        <w:t xml:space="preserve"> </w:t>
      </w:r>
    </w:p>
    <w:p w14:paraId="49EC5884">
      <w:pPr>
        <w:pageBreakBefore w:val="0"/>
        <w:widowControl/>
        <w:kinsoku/>
        <w:wordWrap/>
        <w:topLinePunct w:val="0"/>
        <w:bidi w:val="0"/>
        <w:spacing w:after="114" w:line="560" w:lineRule="exact"/>
        <w:ind w:right="590" w:firstLine="472" w:firstLineChars="196"/>
        <w:jc w:val="left"/>
        <w:rPr>
          <w:rFonts w:hint="eastAsia" w:cs="宋体"/>
          <w:b/>
          <w:color w:val="000000"/>
          <w:sz w:val="24"/>
          <w:szCs w:val="24"/>
        </w:rPr>
      </w:pPr>
      <w:r>
        <w:rPr>
          <w:rFonts w:hint="eastAsia" w:hAnsi="宋体" w:cs="宋体"/>
          <w:b/>
          <w:color w:val="000000"/>
          <w:sz w:val="24"/>
          <w:szCs w:val="24"/>
        </w:rPr>
        <w:t>（一）资格证明文件</w:t>
      </w:r>
    </w:p>
    <w:p w14:paraId="265D9A18">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1.</w:t>
      </w:r>
      <w:r>
        <w:rPr>
          <w:rFonts w:hint="eastAsia" w:hAnsi="宋体" w:cs="宋体"/>
          <w:color w:val="000000"/>
          <w:sz w:val="24"/>
          <w:szCs w:val="24"/>
        </w:rPr>
        <w:t>三证合一营业执照副本（复印件加盖公章）</w:t>
      </w:r>
    </w:p>
    <w:p w14:paraId="5A98492A">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2.</w:t>
      </w:r>
      <w:r>
        <w:rPr>
          <w:rFonts w:hint="eastAsia" w:hAnsi="宋体" w:cs="宋体"/>
          <w:color w:val="000000"/>
          <w:sz w:val="24"/>
          <w:szCs w:val="24"/>
        </w:rPr>
        <w:t>法定代表人身份证明书或法定代表人授权书（格式附后、复印件加盖公章）</w:t>
      </w:r>
    </w:p>
    <w:p w14:paraId="276DC48E">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3.</w:t>
      </w:r>
      <w:r>
        <w:rPr>
          <w:rFonts w:hint="eastAsia" w:hAnsi="宋体" w:cs="宋体"/>
          <w:color w:val="000000"/>
          <w:sz w:val="24"/>
          <w:szCs w:val="24"/>
        </w:rPr>
        <w:t>法人或被授权人身份证复印件</w:t>
      </w:r>
    </w:p>
    <w:p w14:paraId="6C09F2AE">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4.参加本次政府采购活动前三年内在经营活动中没有重大违法记录的书面声明函（格式附后）</w:t>
      </w:r>
    </w:p>
    <w:p w14:paraId="0E3857EC">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5.具有履行合同所必需的设备和专业技术能力的承诺函</w:t>
      </w:r>
    </w:p>
    <w:p w14:paraId="75B7019A">
      <w:pPr>
        <w:pageBreakBefore w:val="0"/>
        <w:kinsoku/>
        <w:wordWrap/>
        <w:topLinePunct w:val="0"/>
        <w:bidi w:val="0"/>
        <w:spacing w:line="560" w:lineRule="exact"/>
        <w:ind w:firstLine="480" w:firstLineChars="200"/>
        <w:rPr>
          <w:rFonts w:hint="eastAsia" w:cs="宋体"/>
          <w:color w:val="000000"/>
          <w:sz w:val="24"/>
          <w:szCs w:val="24"/>
        </w:rPr>
      </w:pPr>
      <w:r>
        <w:rPr>
          <w:rFonts w:hint="eastAsia" w:cs="宋体"/>
          <w:color w:val="000000"/>
          <w:sz w:val="24"/>
          <w:szCs w:val="24"/>
        </w:rPr>
        <w:t>6.财务状况说明及报表</w:t>
      </w:r>
    </w:p>
    <w:p w14:paraId="3689023F">
      <w:pPr>
        <w:pageBreakBefore w:val="0"/>
        <w:kinsoku/>
        <w:wordWrap/>
        <w:topLinePunct w:val="0"/>
        <w:bidi w:val="0"/>
        <w:spacing w:line="560" w:lineRule="exact"/>
        <w:ind w:firstLine="480" w:firstLineChars="200"/>
        <w:rPr>
          <w:rFonts w:hint="default" w:ascii="Times New Roman" w:hAnsi="宋体" w:eastAsia="宋体" w:cs="微软雅黑"/>
          <w:color w:val="auto"/>
          <w:kern w:val="2"/>
          <w:sz w:val="24"/>
          <w:szCs w:val="24"/>
          <w:shd w:val="clear" w:color="auto" w:fill="auto"/>
          <w:lang w:val="en-US" w:eastAsia="zh-CN" w:bidi="ar"/>
        </w:rPr>
      </w:pPr>
      <w:r>
        <w:rPr>
          <w:rFonts w:hint="eastAsia" w:cs="宋体"/>
          <w:color w:val="000000"/>
          <w:sz w:val="24"/>
          <w:szCs w:val="24"/>
        </w:rPr>
        <w:t>7</w:t>
      </w:r>
      <w:r>
        <w:rPr>
          <w:rFonts w:hint="eastAsia" w:cs="宋体"/>
          <w:color w:val="000000"/>
          <w:sz w:val="24"/>
          <w:szCs w:val="24"/>
          <w:lang w:eastAsia="zh-CN"/>
        </w:rPr>
        <w:t>.</w:t>
      </w:r>
      <w:r>
        <w:rPr>
          <w:rFonts w:hint="eastAsia" w:cs="宋体"/>
          <w:color w:val="000000"/>
          <w:sz w:val="24"/>
          <w:szCs w:val="24"/>
        </w:rPr>
        <w:t>缴纳税收和社保记录</w:t>
      </w:r>
    </w:p>
    <w:p w14:paraId="4EFB813E">
      <w:pPr>
        <w:pageBreakBefore w:val="0"/>
        <w:widowControl/>
        <w:kinsoku/>
        <w:wordWrap/>
        <w:topLinePunct w:val="0"/>
        <w:bidi w:val="0"/>
        <w:spacing w:after="114" w:line="560" w:lineRule="exact"/>
        <w:ind w:right="590" w:firstLine="472" w:firstLineChars="196"/>
        <w:jc w:val="left"/>
        <w:rPr>
          <w:rFonts w:hint="eastAsia" w:cs="宋体"/>
          <w:b/>
          <w:color w:val="000000"/>
          <w:sz w:val="24"/>
          <w:szCs w:val="24"/>
        </w:rPr>
      </w:pPr>
      <w:r>
        <w:rPr>
          <w:rFonts w:hint="eastAsia" w:ascii="Times New Roman" w:hAnsi="宋体" w:eastAsia="宋体" w:cs="宋体"/>
          <w:b/>
          <w:color w:val="000000"/>
          <w:sz w:val="24"/>
          <w:szCs w:val="24"/>
        </w:rPr>
        <w:t>（</w:t>
      </w:r>
      <w:r>
        <w:rPr>
          <w:rFonts w:hint="eastAsia" w:ascii="Times New Roman" w:hAnsi="宋体" w:eastAsia="宋体" w:cs="宋体"/>
          <w:b/>
          <w:color w:val="000000"/>
          <w:sz w:val="24"/>
          <w:szCs w:val="24"/>
          <w:lang w:val="en-US" w:eastAsia="zh-CN"/>
        </w:rPr>
        <w:t>二</w:t>
      </w:r>
      <w:r>
        <w:rPr>
          <w:rFonts w:hint="eastAsia" w:ascii="Times New Roman" w:hAnsi="宋体" w:eastAsia="宋体" w:cs="宋体"/>
          <w:b/>
          <w:color w:val="000000"/>
          <w:sz w:val="24"/>
          <w:szCs w:val="24"/>
        </w:rPr>
        <w:t>）技术文</w:t>
      </w:r>
      <w:r>
        <w:rPr>
          <w:rFonts w:hint="eastAsia" w:hAnsi="宋体" w:cs="宋体"/>
          <w:b/>
          <w:color w:val="000000"/>
          <w:sz w:val="24"/>
          <w:szCs w:val="24"/>
        </w:rPr>
        <w:t>件应包括：</w:t>
      </w:r>
    </w:p>
    <w:p w14:paraId="165DD033">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rPr>
        <w:t>技术服务能力要求</w:t>
      </w:r>
      <w:r>
        <w:rPr>
          <w:rFonts w:ascii="宋体" w:hAnsi="宋体" w:eastAsia="宋体" w:cs="宋体"/>
          <w:sz w:val="24"/>
          <w:szCs w:val="24"/>
        </w:rPr>
        <w:t> </w:t>
      </w:r>
      <w:r>
        <w:rPr>
          <w:rFonts w:ascii="宋体" w:hAnsi="宋体" w:eastAsia="宋体" w:cs="宋体"/>
          <w:sz w:val="24"/>
          <w:szCs w:val="24"/>
        </w:rPr>
        <w:br w:type="textWrapping"/>
      </w:r>
      <w:r>
        <w:rPr>
          <w:rFonts w:ascii="宋体" w:hAnsi="宋体" w:eastAsia="宋体" w:cs="宋体"/>
          <w:sz w:val="24"/>
          <w:szCs w:val="24"/>
        </w:rPr>
        <w:t>2.</w:t>
      </w:r>
      <w:r>
        <w:rPr>
          <w:rFonts w:hint="eastAsia" w:ascii="宋体" w:hAnsi="宋体" w:eastAsia="宋体" w:cs="宋体"/>
          <w:sz w:val="24"/>
          <w:szCs w:val="24"/>
        </w:rPr>
        <w:t>总体方案</w:t>
      </w:r>
      <w:r>
        <w:rPr>
          <w:rFonts w:ascii="宋体" w:hAnsi="宋体" w:eastAsia="宋体" w:cs="宋体"/>
          <w:sz w:val="24"/>
          <w:szCs w:val="24"/>
        </w:rPr>
        <w:br w:type="textWrapping"/>
      </w:r>
      <w:r>
        <w:rPr>
          <w:rFonts w:ascii="宋体" w:hAnsi="宋体" w:eastAsia="宋体" w:cs="宋体"/>
          <w:sz w:val="24"/>
          <w:szCs w:val="24"/>
        </w:rPr>
        <w:t>3.</w:t>
      </w:r>
      <w:r>
        <w:rPr>
          <w:rFonts w:hint="eastAsia" w:ascii="宋体" w:hAnsi="宋体" w:eastAsia="宋体" w:cs="宋体"/>
          <w:sz w:val="24"/>
          <w:szCs w:val="24"/>
        </w:rPr>
        <w:t>工作流程、服务程序、管理方案及违约承诺</w:t>
      </w:r>
      <w:r>
        <w:rPr>
          <w:rFonts w:ascii="宋体" w:hAnsi="宋体" w:eastAsia="宋体" w:cs="宋体"/>
          <w:sz w:val="24"/>
          <w:szCs w:val="24"/>
        </w:rPr>
        <w:br w:type="textWrapping"/>
      </w:r>
      <w:r>
        <w:rPr>
          <w:rFonts w:ascii="宋体" w:hAnsi="宋体" w:eastAsia="宋体" w:cs="宋体"/>
          <w:sz w:val="24"/>
          <w:szCs w:val="24"/>
        </w:rPr>
        <w:t>4.</w:t>
      </w:r>
      <w:r>
        <w:rPr>
          <w:rFonts w:hint="eastAsia" w:ascii="宋体" w:hAnsi="宋体" w:eastAsia="宋体" w:cs="宋体"/>
          <w:sz w:val="24"/>
          <w:szCs w:val="24"/>
        </w:rPr>
        <w:t>服务方案</w:t>
      </w:r>
    </w:p>
    <w:p w14:paraId="681728DD">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供应商认为需要提交的其他材料</w:t>
      </w:r>
    </w:p>
    <w:p w14:paraId="35CE80CC">
      <w:pPr>
        <w:pageBreakBefore w:val="0"/>
        <w:kinsoku/>
        <w:wordWrap/>
        <w:topLinePunct w:val="0"/>
        <w:bidi w:val="0"/>
        <w:spacing w:line="560" w:lineRule="exact"/>
        <w:ind w:left="479" w:leftChars="228" w:firstLine="0" w:firstLineChars="0"/>
        <w:rPr>
          <w:rFonts w:hint="eastAsia" w:ascii="宋体" w:hAnsi="宋体" w:eastAsia="宋体" w:cs="宋体"/>
          <w:sz w:val="24"/>
          <w:szCs w:val="24"/>
          <w:lang w:val="en-US" w:eastAsia="zh-CN"/>
        </w:rPr>
      </w:pPr>
      <w:r>
        <w:rPr>
          <w:rFonts w:hint="eastAsia" w:hAnsi="宋体" w:cs="宋体"/>
          <w:b/>
          <w:color w:val="000000"/>
          <w:sz w:val="24"/>
          <w:szCs w:val="24"/>
        </w:rPr>
        <w:t>（</w:t>
      </w:r>
      <w:r>
        <w:rPr>
          <w:rFonts w:hint="eastAsia" w:hAnsi="宋体" w:cs="宋体"/>
          <w:b/>
          <w:color w:val="000000"/>
          <w:sz w:val="24"/>
          <w:szCs w:val="24"/>
          <w:lang w:val="en-US" w:eastAsia="zh-CN"/>
        </w:rPr>
        <w:t>三</w:t>
      </w:r>
      <w:r>
        <w:rPr>
          <w:rFonts w:hint="eastAsia" w:hAnsi="宋体" w:cs="宋体"/>
          <w:b/>
          <w:color w:val="000000"/>
          <w:sz w:val="24"/>
          <w:szCs w:val="24"/>
        </w:rPr>
        <w:t>）</w:t>
      </w:r>
      <w:r>
        <w:rPr>
          <w:rFonts w:hint="eastAsia" w:hAnsi="宋体" w:cs="宋体"/>
          <w:b/>
          <w:color w:val="000000"/>
          <w:sz w:val="24"/>
          <w:szCs w:val="24"/>
          <w:lang w:eastAsia="zh-CN"/>
        </w:rPr>
        <w:t>商务</w:t>
      </w:r>
      <w:r>
        <w:rPr>
          <w:rFonts w:hint="eastAsia" w:hAnsi="宋体" w:cs="宋体"/>
          <w:b/>
          <w:color w:val="000000"/>
          <w:sz w:val="24"/>
          <w:szCs w:val="24"/>
        </w:rPr>
        <w:t>文件应包括：</w:t>
      </w:r>
      <w:r>
        <w:rPr>
          <w:rFonts w:ascii="宋体" w:hAnsi="宋体" w:eastAsia="宋体" w:cs="宋体"/>
          <w:sz w:val="24"/>
          <w:szCs w:val="24"/>
        </w:rPr>
        <w:br w:type="textWrapping"/>
      </w:r>
      <w:r>
        <w:rPr>
          <w:rFonts w:hint="eastAsia" w:ascii="宋体" w:hAnsi="宋体" w:eastAsia="宋体" w:cs="宋体"/>
          <w:sz w:val="24"/>
          <w:szCs w:val="24"/>
          <w:lang w:val="en-US" w:eastAsia="zh-CN"/>
        </w:rPr>
        <w:t>1</w:t>
      </w:r>
      <w:r>
        <w:rPr>
          <w:rFonts w:ascii="宋体" w:hAnsi="宋体" w:eastAsia="宋体" w:cs="宋体"/>
          <w:sz w:val="24"/>
          <w:szCs w:val="24"/>
        </w:rPr>
        <w:t>.响应承诺书（格式附后）</w:t>
      </w:r>
    </w:p>
    <w:p w14:paraId="7326AD37">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.质量保证及承诺</w:t>
      </w:r>
    </w:p>
    <w:p w14:paraId="2EB43587">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.证明售后服务能力、售后服务方案、承诺及保证</w:t>
      </w:r>
    </w:p>
    <w:p w14:paraId="08AF4632">
      <w:pPr>
        <w:widowControl/>
        <w:spacing w:after="114" w:line="265" w:lineRule="auto"/>
        <w:ind w:right="590" w:firstLine="472" w:firstLineChars="196"/>
        <w:jc w:val="left"/>
        <w:rPr>
          <w:rFonts w:hint="eastAsia" w:ascii="宋体" w:hAnsi="宋体" w:eastAsia="宋体" w:cs="宋体"/>
          <w:color w:val="FF0000"/>
          <w:sz w:val="24"/>
          <w:szCs w:val="24"/>
          <w:lang w:val="en-US" w:eastAsia="zh-CN"/>
        </w:rPr>
      </w:pPr>
      <w:r>
        <w:rPr>
          <w:rFonts w:hint="eastAsia" w:ascii="Times New Roman" w:hAnsi="宋体" w:eastAsia="宋体" w:cs="宋体"/>
          <w:b/>
          <w:color w:val="000000"/>
          <w:sz w:val="24"/>
          <w:szCs w:val="24"/>
        </w:rPr>
        <w:t>（</w:t>
      </w:r>
      <w:r>
        <w:rPr>
          <w:rFonts w:hint="eastAsia" w:ascii="Times New Roman" w:hAnsi="宋体" w:eastAsia="宋体" w:cs="宋体"/>
          <w:b/>
          <w:color w:val="000000"/>
          <w:sz w:val="24"/>
          <w:szCs w:val="24"/>
          <w:lang w:val="en-US" w:eastAsia="zh-CN"/>
        </w:rPr>
        <w:t>四</w:t>
      </w:r>
      <w:r>
        <w:rPr>
          <w:rFonts w:hint="eastAsia" w:ascii="Times New Roman" w:hAnsi="宋体" w:eastAsia="宋体" w:cs="宋体"/>
          <w:b/>
          <w:color w:val="000000"/>
          <w:sz w:val="24"/>
          <w:szCs w:val="24"/>
        </w:rPr>
        <w:t>）报价文件应包括：</w:t>
      </w:r>
      <w:r>
        <w:rPr>
          <w:rFonts w:hint="eastAsia" w:ascii="Times New Roman" w:hAnsi="宋体" w:eastAsia="宋体" w:cs="宋体"/>
          <w:b w:val="0"/>
          <w:bCs/>
          <w:color w:val="000000"/>
          <w:sz w:val="24"/>
          <w:szCs w:val="24"/>
        </w:rPr>
        <w:t>报价一览表（格式附后）</w:t>
      </w:r>
      <w:r>
        <w:rPr>
          <w:rFonts w:hint="eastAsia" w:ascii="宋体" w:hAnsi="宋体" w:eastAsia="宋体" w:cs="宋体"/>
          <w:color w:val="FF0000"/>
          <w:sz w:val="24"/>
          <w:szCs w:val="24"/>
          <w:lang w:eastAsia="zh-CN"/>
        </w:rPr>
        <w:t>注：服务商如是小型或微型企业，请提供《中小企业声明函》（格式附后）；否则不享受价格评审优惠。</w:t>
      </w:r>
    </w:p>
    <w:p w14:paraId="3345291F">
      <w:pPr>
        <w:pageBreakBefore w:val="0"/>
        <w:widowControl/>
        <w:kinsoku/>
        <w:wordWrap/>
        <w:topLinePunct w:val="0"/>
        <w:bidi w:val="0"/>
        <w:spacing w:after="114" w:line="560" w:lineRule="exact"/>
        <w:ind w:right="590" w:firstLine="470" w:firstLineChars="196"/>
        <w:jc w:val="left"/>
        <w:rPr>
          <w:rFonts w:hint="eastAsia" w:ascii="Times New Roman" w:hAnsi="宋体" w:eastAsia="宋体" w:cs="宋体"/>
          <w:b/>
          <w:color w:val="000000"/>
          <w:sz w:val="24"/>
          <w:szCs w:val="24"/>
        </w:rPr>
      </w:pPr>
      <w:r>
        <w:rPr>
          <w:rFonts w:ascii="宋体" w:hAnsi="宋体" w:eastAsia="宋体" w:cs="宋体"/>
          <w:sz w:val="24"/>
          <w:szCs w:val="24"/>
        </w:rPr>
        <w:t>供应商在评审过程中作出的符合法律法规和</w:t>
      </w:r>
      <w:r>
        <w:rPr>
          <w:rFonts w:hint="eastAsia" w:ascii="宋体" w:hAnsi="宋体" w:eastAsia="宋体" w:cs="宋体"/>
          <w:sz w:val="24"/>
          <w:szCs w:val="24"/>
          <w:lang w:val="en-US" w:eastAsia="zh-CN"/>
        </w:rPr>
        <w:t>询价</w:t>
      </w:r>
      <w:r>
        <w:rPr>
          <w:rFonts w:ascii="宋体" w:hAnsi="宋体" w:eastAsia="宋体" w:cs="宋体"/>
          <w:sz w:val="24"/>
          <w:szCs w:val="24"/>
        </w:rPr>
        <w:t>文件规定的澄清确认，构成响应文件的组成部分</w:t>
      </w:r>
      <w:r>
        <w:rPr>
          <w:rFonts w:hint="eastAsia" w:ascii="宋体" w:hAnsi="宋体" w:eastAsia="宋体" w:cs="宋体"/>
          <w:sz w:val="24"/>
          <w:szCs w:val="24"/>
          <w:lang w:eastAsia="zh-CN"/>
        </w:rPr>
        <w:t>。</w:t>
      </w:r>
    </w:p>
    <w:p w14:paraId="73B0B335">
      <w:pPr>
        <w:pStyle w:val="5"/>
        <w:bidi w:val="0"/>
      </w:pPr>
      <w:bookmarkStart w:id="51" w:name="_Toc17638"/>
      <w:bookmarkStart w:id="52" w:name="_Toc5066"/>
      <w:bookmarkStart w:id="53" w:name="_Toc23502"/>
      <w:bookmarkStart w:id="54" w:name="_Toc10749"/>
      <w:bookmarkStart w:id="55" w:name="_Toc55392747"/>
      <w:bookmarkStart w:id="56" w:name="_Toc103952505"/>
      <w:r>
        <w:rPr>
          <w:rFonts w:hint="eastAsia"/>
        </w:rPr>
        <w:t>3.2 报价</w:t>
      </w:r>
      <w:bookmarkEnd w:id="51"/>
      <w:bookmarkEnd w:id="52"/>
      <w:bookmarkEnd w:id="53"/>
      <w:bookmarkEnd w:id="54"/>
      <w:bookmarkEnd w:id="55"/>
      <w:bookmarkEnd w:id="56"/>
      <w:r>
        <w:rPr>
          <w:rFonts w:hint="eastAsia"/>
        </w:rPr>
        <w:t xml:space="preserve"> </w:t>
      </w:r>
    </w:p>
    <w:p w14:paraId="18F57EBB">
      <w:pPr>
        <w:pageBreakBefore w:val="0"/>
        <w:kinsoku/>
        <w:wordWrap/>
        <w:topLinePunct w:val="0"/>
        <w:bidi w:val="0"/>
        <w:spacing w:after="6" w:line="560" w:lineRule="exact"/>
        <w:ind w:left="-15" w:right="684" w:firstLine="410"/>
        <w:rPr>
          <w:rFonts w:cs="宋体"/>
          <w:color w:val="000000"/>
          <w:sz w:val="24"/>
          <w:szCs w:val="24"/>
        </w:rPr>
      </w:pPr>
      <w:r>
        <w:rPr>
          <w:rFonts w:hint="eastAsia" w:cs="宋体"/>
          <w:color w:val="000000"/>
          <w:sz w:val="24"/>
          <w:szCs w:val="24"/>
        </w:rPr>
        <w:t xml:space="preserve">3.2.1 </w:t>
      </w:r>
      <w:r>
        <w:rPr>
          <w:rFonts w:hint="eastAsia" w:hAnsi="宋体" w:cs="宋体"/>
          <w:color w:val="000000"/>
          <w:sz w:val="24"/>
          <w:szCs w:val="24"/>
        </w:rPr>
        <w:t>报价应包括国家规定的增值税税金，增值税税金按一般计税方法计算。供应商应按第</w:t>
      </w:r>
      <w:r>
        <w:rPr>
          <w:rFonts w:hint="eastAsia" w:hAnsi="宋体" w:cs="宋体"/>
          <w:color w:val="000000"/>
          <w:sz w:val="24"/>
          <w:szCs w:val="24"/>
          <w:lang w:eastAsia="zh-CN"/>
        </w:rPr>
        <w:t>四</w:t>
      </w:r>
      <w:r>
        <w:rPr>
          <w:rFonts w:hint="eastAsia" w:cs="宋体"/>
          <w:color w:val="000000"/>
          <w:sz w:val="24"/>
          <w:szCs w:val="24"/>
        </w:rPr>
        <w:t>“</w:t>
      </w:r>
      <w:r>
        <w:rPr>
          <w:rFonts w:hint="eastAsia" w:hAnsi="宋体" w:cs="宋体"/>
          <w:color w:val="000000"/>
          <w:sz w:val="24"/>
          <w:szCs w:val="24"/>
          <w:lang w:val="en-US" w:eastAsia="zh-CN"/>
        </w:rPr>
        <w:t>询价</w:t>
      </w:r>
      <w:r>
        <w:rPr>
          <w:rFonts w:hint="eastAsia" w:hAnsi="宋体" w:cs="宋体"/>
          <w:color w:val="000000"/>
          <w:sz w:val="24"/>
          <w:szCs w:val="24"/>
          <w:lang w:eastAsia="zh-CN"/>
        </w:rPr>
        <w:t>响应文件格式</w:t>
      </w:r>
      <w:r>
        <w:rPr>
          <w:rFonts w:hint="eastAsia" w:cs="宋体"/>
          <w:color w:val="000000"/>
          <w:sz w:val="24"/>
          <w:szCs w:val="24"/>
        </w:rPr>
        <w:t>”</w:t>
      </w:r>
      <w:r>
        <w:rPr>
          <w:rFonts w:hint="eastAsia" w:hAnsi="宋体" w:cs="宋体"/>
          <w:color w:val="000000"/>
          <w:sz w:val="24"/>
          <w:szCs w:val="24"/>
        </w:rPr>
        <w:t>的要求在响应承诺书中进行报价并填写报价一览表。</w:t>
      </w:r>
      <w:r>
        <w:rPr>
          <w:rFonts w:hint="eastAsia" w:cs="宋体"/>
          <w:color w:val="000000"/>
          <w:sz w:val="24"/>
          <w:szCs w:val="24"/>
        </w:rPr>
        <w:t xml:space="preserve"> </w:t>
      </w:r>
    </w:p>
    <w:p w14:paraId="5E78ACF4">
      <w:pPr>
        <w:pageBreakBefore w:val="0"/>
        <w:kinsoku/>
        <w:wordWrap/>
        <w:topLinePunct w:val="0"/>
        <w:bidi w:val="0"/>
        <w:spacing w:line="560" w:lineRule="exact"/>
        <w:ind w:firstLine="480" w:firstLineChars="200"/>
        <w:rPr>
          <w:rFonts w:hint="eastAsia" w:eastAsia="仿宋_GB2312"/>
          <w:sz w:val="24"/>
          <w:szCs w:val="24"/>
        </w:rPr>
      </w:pPr>
      <w:r>
        <w:rPr>
          <w:rFonts w:hint="eastAsia" w:cs="宋体"/>
          <w:color w:val="000000"/>
          <w:sz w:val="24"/>
          <w:szCs w:val="24"/>
        </w:rPr>
        <w:t xml:space="preserve">3.2.2 </w:t>
      </w:r>
      <w:r>
        <w:rPr>
          <w:rFonts w:hint="eastAsia" w:hAnsi="宋体" w:cs="宋体"/>
          <w:color w:val="000000"/>
          <w:sz w:val="24"/>
          <w:szCs w:val="24"/>
        </w:rPr>
        <w:t>报价一览表，要求按格式填写，统一规范，不得自行增减格式内容。</w:t>
      </w:r>
    </w:p>
    <w:p w14:paraId="2AA66FAD">
      <w:pPr>
        <w:pageBreakBefore w:val="0"/>
        <w:kinsoku/>
        <w:wordWrap/>
        <w:topLinePunct w:val="0"/>
        <w:bidi w:val="0"/>
        <w:spacing w:after="117" w:line="560" w:lineRule="exact"/>
        <w:ind w:right="590" w:firstLine="470" w:firstLineChars="196"/>
        <w:rPr>
          <w:rFonts w:cs="宋体"/>
          <w:color w:val="000000"/>
          <w:sz w:val="24"/>
          <w:szCs w:val="24"/>
        </w:rPr>
      </w:pPr>
      <w:r>
        <w:rPr>
          <w:rFonts w:hint="eastAsia" w:cs="宋体"/>
          <w:color w:val="000000"/>
          <w:sz w:val="24"/>
          <w:szCs w:val="24"/>
        </w:rPr>
        <w:t xml:space="preserve">3.2.3 </w:t>
      </w:r>
      <w:r>
        <w:rPr>
          <w:rFonts w:hint="eastAsia" w:hAnsi="宋体" w:cs="宋体"/>
          <w:color w:val="000000"/>
          <w:sz w:val="24"/>
          <w:szCs w:val="24"/>
        </w:rPr>
        <w:t>供应商应充分了解该项目的总体情况以及影响报价的其他要素。</w:t>
      </w:r>
      <w:r>
        <w:rPr>
          <w:rFonts w:hint="eastAsia" w:cs="宋体"/>
          <w:color w:val="000000"/>
          <w:sz w:val="24"/>
          <w:szCs w:val="24"/>
        </w:rPr>
        <w:t xml:space="preserve"> </w:t>
      </w:r>
    </w:p>
    <w:p w14:paraId="50E849E4">
      <w:pPr>
        <w:spacing w:line="360" w:lineRule="auto"/>
        <w:ind w:firstLine="480" w:firstLineChars="200"/>
        <w:rPr>
          <w:rFonts w:hint="eastAsia" w:ascii="Times New Roman" w:hAnsi="宋体" w:eastAsia="宋体" w:cs="宋体"/>
          <w:color w:val="000000"/>
          <w:sz w:val="24"/>
          <w:szCs w:val="24"/>
        </w:rPr>
      </w:pPr>
      <w:r>
        <w:rPr>
          <w:rFonts w:hint="eastAsia" w:cs="宋体"/>
          <w:color w:val="000000"/>
          <w:sz w:val="24"/>
          <w:szCs w:val="24"/>
        </w:rPr>
        <w:t xml:space="preserve">3.2.4 </w:t>
      </w:r>
      <w:r>
        <w:rPr>
          <w:rFonts w:hint="eastAsia" w:ascii="Times New Roman" w:hAnsi="宋体" w:eastAsia="宋体" w:cs="宋体"/>
          <w:color w:val="000000"/>
          <w:sz w:val="24"/>
          <w:szCs w:val="24"/>
        </w:rPr>
        <w:t>投标报价以人民币为结算货币，须包括设备价款、附件、途中运输费、装卸费、安装调试费、维护费、培训费、技术资料费、保险费、税费及合同中明示或暗示的所有一般风险、责任和义务等一切应由采购人支付的费用。</w:t>
      </w:r>
    </w:p>
    <w:p w14:paraId="2794071B">
      <w:pPr>
        <w:pageBreakBefore w:val="0"/>
        <w:kinsoku/>
        <w:wordWrap/>
        <w:topLinePunct w:val="0"/>
        <w:bidi w:val="0"/>
        <w:spacing w:after="6" w:line="560" w:lineRule="exact"/>
        <w:ind w:left="-15" w:firstLine="410"/>
        <w:rPr>
          <w:rFonts w:hint="eastAsia" w:hAnsi="宋体" w:cs="宋体"/>
          <w:color w:val="000000"/>
          <w:sz w:val="24"/>
          <w:szCs w:val="24"/>
        </w:rPr>
      </w:pPr>
      <w:r>
        <w:rPr>
          <w:rFonts w:hint="eastAsia" w:hAnsi="宋体" w:cs="宋体"/>
          <w:color w:val="000000"/>
          <w:sz w:val="24"/>
          <w:szCs w:val="24"/>
        </w:rPr>
        <w:t>3.2.</w:t>
      </w:r>
      <w:r>
        <w:rPr>
          <w:rFonts w:hint="eastAsia" w:hAnsi="宋体" w:cs="宋体"/>
          <w:color w:val="000000"/>
          <w:sz w:val="24"/>
          <w:szCs w:val="24"/>
          <w:lang w:val="en-US" w:eastAsia="zh-CN"/>
        </w:rPr>
        <w:t>5</w:t>
      </w:r>
      <w:r>
        <w:rPr>
          <w:rFonts w:hAnsi="宋体" w:cs="宋体"/>
          <w:color w:val="000000"/>
          <w:sz w:val="24"/>
          <w:szCs w:val="24"/>
        </w:rPr>
        <w:t>供应商不得哄抬报价，也不应低于成本价</w:t>
      </w:r>
      <w:r>
        <w:rPr>
          <w:rFonts w:hint="eastAsia" w:hAnsi="宋体" w:cs="宋体"/>
          <w:color w:val="000000"/>
          <w:sz w:val="24"/>
          <w:szCs w:val="24"/>
        </w:rPr>
        <w:t>（</w:t>
      </w:r>
      <w:r>
        <w:rPr>
          <w:rFonts w:hAnsi="宋体" w:cs="宋体"/>
          <w:color w:val="000000"/>
          <w:sz w:val="24"/>
          <w:szCs w:val="24"/>
        </w:rPr>
        <w:t>或进价</w:t>
      </w:r>
      <w:r>
        <w:rPr>
          <w:rFonts w:hint="eastAsia" w:hAnsi="宋体" w:cs="宋体"/>
          <w:color w:val="000000"/>
          <w:sz w:val="24"/>
          <w:szCs w:val="24"/>
        </w:rPr>
        <w:t>）</w:t>
      </w:r>
      <w:r>
        <w:rPr>
          <w:rFonts w:hAnsi="宋体" w:cs="宋体"/>
          <w:color w:val="000000"/>
          <w:sz w:val="24"/>
          <w:szCs w:val="24"/>
        </w:rPr>
        <w:t xml:space="preserve"> 报价。</w:t>
      </w:r>
      <w:r>
        <w:rPr>
          <w:rFonts w:hint="eastAsia" w:hAnsi="宋体" w:cs="宋体"/>
          <w:color w:val="000000"/>
          <w:sz w:val="24"/>
          <w:szCs w:val="24"/>
          <w:lang w:val="en-US" w:eastAsia="zh-CN"/>
        </w:rPr>
        <w:t>询价</w:t>
      </w:r>
      <w:r>
        <w:rPr>
          <w:rFonts w:hAnsi="宋体" w:cs="宋体"/>
          <w:color w:val="000000"/>
          <w:sz w:val="24"/>
          <w:szCs w:val="24"/>
        </w:rPr>
        <w:t>小组认为供应商的报价或者某些分项报价明显不合理或者低于成本，有可能影响</w:t>
      </w:r>
      <w:r>
        <w:rPr>
          <w:rFonts w:hint="eastAsia" w:hAnsi="宋体" w:cs="宋体"/>
          <w:color w:val="000000"/>
          <w:sz w:val="24"/>
          <w:szCs w:val="24"/>
        </w:rPr>
        <w:t>服务</w:t>
      </w:r>
      <w:r>
        <w:rPr>
          <w:rFonts w:hAnsi="宋体" w:cs="宋体"/>
          <w:color w:val="000000"/>
          <w:sz w:val="24"/>
          <w:szCs w:val="24"/>
        </w:rPr>
        <w:t>质量和不能诚信履约的，将要求其在规定的期限内提供书面文件予以解释说明，并提交相关证明材料。否则，</w:t>
      </w:r>
      <w:r>
        <w:rPr>
          <w:rFonts w:hint="eastAsia" w:hAnsi="宋体" w:cs="宋体"/>
          <w:color w:val="000000"/>
          <w:sz w:val="24"/>
          <w:szCs w:val="24"/>
          <w:lang w:val="en-US" w:eastAsia="zh-CN"/>
        </w:rPr>
        <w:t>询价</w:t>
      </w:r>
      <w:r>
        <w:rPr>
          <w:rFonts w:hAnsi="宋体" w:cs="宋体"/>
          <w:color w:val="000000"/>
          <w:sz w:val="24"/>
          <w:szCs w:val="24"/>
        </w:rPr>
        <w:t>小组可以</w:t>
      </w:r>
      <w:r>
        <w:rPr>
          <w:rFonts w:hint="eastAsia" w:hAnsi="宋体" w:cs="宋体"/>
          <w:color w:val="000000"/>
          <w:sz w:val="24"/>
          <w:szCs w:val="24"/>
        </w:rPr>
        <w:t>认定其</w:t>
      </w:r>
      <w:r>
        <w:rPr>
          <w:rFonts w:hint="eastAsia" w:hAnsi="宋体" w:cs="宋体"/>
          <w:color w:val="auto"/>
          <w:sz w:val="24"/>
          <w:szCs w:val="24"/>
          <w:lang w:val="en-US" w:eastAsia="zh-CN"/>
        </w:rPr>
        <w:t>报价</w:t>
      </w:r>
      <w:r>
        <w:rPr>
          <w:rFonts w:hint="eastAsia" w:hAnsi="宋体" w:cs="宋体"/>
          <w:color w:val="auto"/>
          <w:sz w:val="24"/>
          <w:szCs w:val="24"/>
        </w:rPr>
        <w:t>审查</w:t>
      </w:r>
      <w:r>
        <w:rPr>
          <w:rFonts w:hint="eastAsia" w:hAnsi="宋体" w:cs="宋体"/>
          <w:color w:val="000000"/>
          <w:sz w:val="24"/>
          <w:szCs w:val="24"/>
        </w:rPr>
        <w:t>不通过或</w:t>
      </w:r>
      <w:r>
        <w:rPr>
          <w:rFonts w:hAnsi="宋体" w:cs="宋体"/>
          <w:color w:val="000000"/>
          <w:sz w:val="24"/>
          <w:szCs w:val="24"/>
        </w:rPr>
        <w:t>取消该</w:t>
      </w:r>
      <w:r>
        <w:rPr>
          <w:rFonts w:hint="eastAsia" w:hAnsi="宋体" w:cs="宋体"/>
          <w:color w:val="000000"/>
          <w:sz w:val="24"/>
          <w:szCs w:val="24"/>
          <w:lang w:val="en-US" w:eastAsia="zh-CN"/>
        </w:rPr>
        <w:t>询价申请人</w:t>
      </w:r>
      <w:r>
        <w:rPr>
          <w:rFonts w:hAnsi="宋体" w:cs="宋体"/>
          <w:color w:val="000000"/>
          <w:sz w:val="24"/>
          <w:szCs w:val="24"/>
        </w:rPr>
        <w:t>的</w:t>
      </w:r>
      <w:r>
        <w:rPr>
          <w:rFonts w:hint="eastAsia" w:hAnsi="宋体" w:cs="宋体"/>
          <w:color w:val="000000"/>
          <w:sz w:val="24"/>
          <w:szCs w:val="24"/>
        </w:rPr>
        <w:t>成交</w:t>
      </w:r>
      <w:r>
        <w:rPr>
          <w:rFonts w:hAnsi="宋体" w:cs="宋体"/>
          <w:color w:val="000000"/>
          <w:sz w:val="24"/>
          <w:szCs w:val="24"/>
        </w:rPr>
        <w:t>候选资格。</w:t>
      </w:r>
    </w:p>
    <w:p w14:paraId="0A9744DA">
      <w:pPr>
        <w:pStyle w:val="5"/>
        <w:bidi w:val="0"/>
      </w:pPr>
      <w:bookmarkStart w:id="57" w:name="_Toc29042"/>
      <w:bookmarkStart w:id="58" w:name="_Toc668"/>
      <w:bookmarkStart w:id="59" w:name="_Toc55392751"/>
      <w:bookmarkStart w:id="60" w:name="_Toc11805"/>
      <w:bookmarkStart w:id="61" w:name="_Toc2079"/>
      <w:bookmarkStart w:id="62" w:name="_Toc103952509"/>
      <w:r>
        <w:rPr>
          <w:rFonts w:hint="eastAsia"/>
        </w:rPr>
        <w:t>3.</w:t>
      </w:r>
      <w:r>
        <w:rPr>
          <w:rFonts w:hint="eastAsia"/>
          <w:lang w:val="en-US" w:eastAsia="zh-CN"/>
        </w:rPr>
        <w:t>3</w:t>
      </w:r>
      <w:r>
        <w:rPr>
          <w:rFonts w:hint="eastAsia"/>
        </w:rPr>
        <w:t xml:space="preserve"> 响应文件的编制</w:t>
      </w:r>
      <w:bookmarkEnd w:id="57"/>
      <w:bookmarkEnd w:id="58"/>
      <w:bookmarkEnd w:id="59"/>
      <w:bookmarkEnd w:id="60"/>
      <w:bookmarkEnd w:id="61"/>
      <w:bookmarkEnd w:id="62"/>
    </w:p>
    <w:p w14:paraId="509B69E5">
      <w:pPr>
        <w:pageBreakBefore w:val="0"/>
        <w:kinsoku/>
        <w:wordWrap/>
        <w:topLinePunct w:val="0"/>
        <w:bidi w:val="0"/>
        <w:spacing w:after="124" w:line="560" w:lineRule="exact"/>
        <w:ind w:firstLine="380"/>
        <w:rPr>
          <w:rFonts w:hint="eastAsia" w:cs="宋体"/>
          <w:color w:val="000000"/>
          <w:sz w:val="24"/>
          <w:szCs w:val="24"/>
        </w:rPr>
      </w:pPr>
      <w:r>
        <w:rPr>
          <w:rFonts w:hint="eastAsia" w:cs="宋体"/>
          <w:color w:val="000000"/>
          <w:sz w:val="24"/>
          <w:szCs w:val="24"/>
        </w:rPr>
        <w:t>3.</w:t>
      </w:r>
      <w:r>
        <w:rPr>
          <w:rFonts w:hint="eastAsia" w:cs="宋体"/>
          <w:color w:val="000000"/>
          <w:sz w:val="24"/>
          <w:szCs w:val="24"/>
          <w:lang w:val="en-US" w:eastAsia="zh-CN"/>
        </w:rPr>
        <w:t>3</w:t>
      </w:r>
      <w:r>
        <w:rPr>
          <w:rFonts w:hint="eastAsia" w:cs="宋体"/>
          <w:color w:val="000000"/>
          <w:sz w:val="24"/>
          <w:szCs w:val="24"/>
        </w:rPr>
        <w:t>.1 响应文件应按第</w:t>
      </w:r>
      <w:r>
        <w:rPr>
          <w:rFonts w:hint="eastAsia" w:cs="宋体"/>
          <w:color w:val="000000"/>
          <w:sz w:val="24"/>
          <w:szCs w:val="24"/>
          <w:lang w:eastAsia="zh-CN"/>
        </w:rPr>
        <w:t>五</w:t>
      </w:r>
      <w:r>
        <w:rPr>
          <w:rFonts w:hint="eastAsia" w:cs="宋体"/>
          <w:color w:val="000000"/>
          <w:sz w:val="24"/>
          <w:szCs w:val="24"/>
        </w:rPr>
        <w:t>“</w:t>
      </w:r>
      <w:r>
        <w:rPr>
          <w:rFonts w:hint="eastAsia" w:cs="宋体"/>
          <w:color w:val="000000"/>
          <w:sz w:val="24"/>
          <w:szCs w:val="24"/>
          <w:lang w:val="en-US" w:eastAsia="zh-CN"/>
        </w:rPr>
        <w:t>询价</w:t>
      </w:r>
      <w:r>
        <w:rPr>
          <w:rFonts w:hint="eastAsia" w:cs="宋体"/>
          <w:color w:val="000000"/>
          <w:sz w:val="24"/>
          <w:szCs w:val="24"/>
          <w:lang w:eastAsia="zh-CN"/>
        </w:rPr>
        <w:t>响应文件格式</w:t>
      </w:r>
      <w:r>
        <w:rPr>
          <w:rFonts w:hint="eastAsia" w:cs="宋体"/>
          <w:color w:val="000000"/>
          <w:sz w:val="24"/>
          <w:szCs w:val="24"/>
        </w:rPr>
        <w:t>”进行编写，如有必要，可以增加附页，作为响应文件的组成部分。其中，响应承诺书在满足</w:t>
      </w:r>
      <w:r>
        <w:rPr>
          <w:rFonts w:hint="eastAsia" w:cs="宋体"/>
          <w:color w:val="000000"/>
          <w:sz w:val="24"/>
          <w:szCs w:val="24"/>
          <w:lang w:eastAsia="zh-CN"/>
        </w:rPr>
        <w:t>采购</w:t>
      </w:r>
      <w:r>
        <w:rPr>
          <w:rFonts w:hint="eastAsia" w:cs="宋体"/>
          <w:color w:val="000000"/>
          <w:sz w:val="24"/>
          <w:szCs w:val="24"/>
        </w:rPr>
        <w:t>文件实质性要求的基础上，可以提出比</w:t>
      </w:r>
      <w:r>
        <w:rPr>
          <w:rFonts w:hint="eastAsia" w:cs="宋体"/>
          <w:color w:val="000000"/>
          <w:sz w:val="24"/>
          <w:szCs w:val="24"/>
          <w:lang w:eastAsia="zh-CN"/>
        </w:rPr>
        <w:t>询价</w:t>
      </w:r>
      <w:r>
        <w:rPr>
          <w:rFonts w:hint="eastAsia" w:cs="宋体"/>
          <w:color w:val="000000"/>
          <w:sz w:val="24"/>
          <w:szCs w:val="24"/>
        </w:rPr>
        <w:t>文件要求更有利于采购人的承诺。</w:t>
      </w:r>
    </w:p>
    <w:p w14:paraId="3234EA7C">
      <w:pPr>
        <w:spacing w:after="124" w:line="400" w:lineRule="exact"/>
        <w:ind w:firstLine="380"/>
        <w:rPr>
          <w:rFonts w:hint="eastAsia" w:ascii="Times New Roman" w:hAnsi="Times New Roman" w:eastAsia="宋体" w:cs="宋体"/>
          <w:color w:val="000000"/>
          <w:sz w:val="24"/>
          <w:szCs w:val="24"/>
          <w:lang w:eastAsia="zh-CN"/>
        </w:rPr>
      </w:pPr>
      <w:r>
        <w:rPr>
          <w:rFonts w:hint="eastAsia" w:cs="宋体"/>
          <w:color w:val="000000"/>
          <w:sz w:val="24"/>
          <w:szCs w:val="24"/>
        </w:rPr>
        <w:t>3.</w:t>
      </w:r>
      <w:r>
        <w:rPr>
          <w:rFonts w:hint="eastAsia" w:cs="宋体"/>
          <w:color w:val="000000"/>
          <w:sz w:val="24"/>
          <w:szCs w:val="24"/>
          <w:lang w:val="en-US" w:eastAsia="zh-CN"/>
        </w:rPr>
        <w:t>3</w:t>
      </w:r>
      <w:r>
        <w:rPr>
          <w:rFonts w:hint="eastAsia" w:cs="宋体"/>
          <w:color w:val="000000"/>
          <w:sz w:val="24"/>
          <w:szCs w:val="24"/>
        </w:rPr>
        <w:t>.2 响应文件应当对</w:t>
      </w:r>
      <w:r>
        <w:rPr>
          <w:rFonts w:hint="eastAsia" w:cs="宋体"/>
          <w:color w:val="000000"/>
          <w:sz w:val="24"/>
          <w:szCs w:val="24"/>
          <w:lang w:eastAsia="zh-CN"/>
        </w:rPr>
        <w:t>询价</w:t>
      </w:r>
      <w:r>
        <w:rPr>
          <w:rFonts w:hint="eastAsia" w:cs="宋体"/>
          <w:color w:val="000000"/>
          <w:sz w:val="24"/>
          <w:szCs w:val="24"/>
        </w:rPr>
        <w:t>文件有关采购范围、</w:t>
      </w:r>
      <w:r>
        <w:rPr>
          <w:rFonts w:hint="eastAsia" w:ascii="Times New Roman" w:hAnsi="Times New Roman" w:eastAsia="宋体" w:cs="宋体"/>
          <w:color w:val="000000"/>
          <w:sz w:val="24"/>
          <w:szCs w:val="24"/>
          <w:lang w:eastAsia="zh-CN"/>
        </w:rPr>
        <w:t>交货期、质量保证、售后服务等实质性内容作出响应。</w:t>
      </w:r>
    </w:p>
    <w:p w14:paraId="5AF1569D">
      <w:pPr>
        <w:pageBreakBefore w:val="0"/>
        <w:kinsoku/>
        <w:wordWrap/>
        <w:topLinePunct w:val="0"/>
        <w:bidi w:val="0"/>
        <w:spacing w:after="124" w:line="560" w:lineRule="exact"/>
        <w:ind w:firstLine="380"/>
        <w:rPr>
          <w:rFonts w:hint="eastAsia" w:cs="宋体"/>
          <w:color w:val="000000"/>
          <w:sz w:val="24"/>
          <w:szCs w:val="24"/>
        </w:rPr>
      </w:pPr>
      <w:r>
        <w:rPr>
          <w:rFonts w:hint="eastAsia" w:cs="宋体"/>
          <w:color w:val="000000"/>
          <w:sz w:val="24"/>
          <w:szCs w:val="24"/>
        </w:rPr>
        <w:t>3.</w:t>
      </w:r>
      <w:r>
        <w:rPr>
          <w:rFonts w:hint="eastAsia" w:cs="宋体"/>
          <w:color w:val="000000"/>
          <w:sz w:val="24"/>
          <w:szCs w:val="24"/>
          <w:lang w:val="en-US" w:eastAsia="zh-CN"/>
        </w:rPr>
        <w:t>3</w:t>
      </w:r>
      <w:r>
        <w:rPr>
          <w:rFonts w:hint="eastAsia" w:cs="宋体"/>
          <w:color w:val="000000"/>
          <w:sz w:val="24"/>
          <w:szCs w:val="24"/>
        </w:rPr>
        <w:t>.3 响应文件应由供应商的法定代表人或其授权的代理人签字或盖单位章。供应商的法定代表人授权代理人签字的，响应文件应附由法定代表人签署的授权委托书。响应文件应尽量避免涂改、行间插字或删除。如果出现上述情况，改动之处应加盖单位章或由供应商的法定代表人或其授权的代理人签字确认。</w:t>
      </w:r>
    </w:p>
    <w:p w14:paraId="2AAE8F0D">
      <w:pPr>
        <w:pStyle w:val="4"/>
        <w:bidi w:val="0"/>
        <w:rPr>
          <w:rFonts w:hint="default"/>
          <w:lang w:val="en-US" w:eastAsia="zh-CN"/>
        </w:rPr>
      </w:pPr>
      <w:bookmarkStart w:id="63" w:name="_Toc23242"/>
      <w:bookmarkStart w:id="64" w:name="_Toc103952510"/>
      <w:bookmarkStart w:id="65" w:name="_Toc31372"/>
      <w:bookmarkStart w:id="66" w:name="_Toc55392752"/>
      <w:bookmarkStart w:id="67" w:name="_Toc30542"/>
      <w:bookmarkStart w:id="68" w:name="_Toc17450"/>
      <w:r>
        <w:rPr>
          <w:rFonts w:hint="eastAsia"/>
        </w:rPr>
        <w:t xml:space="preserve">4. </w:t>
      </w:r>
      <w:bookmarkEnd w:id="63"/>
      <w:bookmarkEnd w:id="64"/>
      <w:bookmarkEnd w:id="65"/>
      <w:bookmarkEnd w:id="66"/>
      <w:bookmarkStart w:id="69" w:name="_Toc55392753"/>
      <w:bookmarkStart w:id="70" w:name="_Toc103952511"/>
      <w:bookmarkStart w:id="71" w:name="_Toc11069"/>
      <w:r>
        <w:rPr>
          <w:rFonts w:hint="eastAsia"/>
          <w:lang w:val="en-US" w:eastAsia="zh-CN"/>
        </w:rPr>
        <w:t>询价</w:t>
      </w:r>
      <w:bookmarkEnd w:id="67"/>
      <w:bookmarkEnd w:id="68"/>
    </w:p>
    <w:p w14:paraId="05C7D209">
      <w:pPr>
        <w:pStyle w:val="5"/>
        <w:bidi w:val="0"/>
        <w:rPr>
          <w:rFonts w:hint="eastAsia"/>
        </w:rPr>
      </w:pPr>
      <w:bookmarkStart w:id="72" w:name="_Toc14309"/>
      <w:bookmarkStart w:id="73" w:name="_Toc9005"/>
      <w:bookmarkStart w:id="74" w:name="_Toc24037"/>
      <w:r>
        <w:rPr>
          <w:rFonts w:hint="eastAsia"/>
        </w:rPr>
        <w:t>4.1响应文件的提交</w:t>
      </w:r>
      <w:bookmarkEnd w:id="69"/>
      <w:bookmarkEnd w:id="70"/>
      <w:bookmarkEnd w:id="71"/>
      <w:bookmarkEnd w:id="72"/>
      <w:bookmarkEnd w:id="73"/>
      <w:bookmarkEnd w:id="74"/>
    </w:p>
    <w:p w14:paraId="384149E6">
      <w:pPr>
        <w:pageBreakBefore w:val="0"/>
        <w:kinsoku/>
        <w:wordWrap/>
        <w:topLinePunct w:val="0"/>
        <w:bidi w:val="0"/>
        <w:spacing w:after="119" w:line="560" w:lineRule="exact"/>
        <w:ind w:left="430" w:hanging="10"/>
        <w:rPr>
          <w:rFonts w:cs="宋体"/>
          <w:color w:val="000000"/>
          <w:sz w:val="24"/>
          <w:szCs w:val="24"/>
        </w:rPr>
      </w:pPr>
      <w:r>
        <w:rPr>
          <w:rFonts w:hint="eastAsia" w:cs="宋体"/>
          <w:color w:val="000000"/>
          <w:sz w:val="24"/>
          <w:szCs w:val="24"/>
        </w:rPr>
        <w:t xml:space="preserve">4.1.1 </w:t>
      </w:r>
      <w:r>
        <w:rPr>
          <w:rFonts w:hint="eastAsia" w:hAnsi="宋体" w:cs="宋体"/>
          <w:color w:val="000000"/>
          <w:sz w:val="24"/>
          <w:szCs w:val="24"/>
        </w:rPr>
        <w:t>供应商应在</w:t>
      </w:r>
      <w:r>
        <w:rPr>
          <w:rFonts w:hint="eastAsia" w:hAnsi="宋体" w:cs="宋体"/>
          <w:color w:val="000000"/>
          <w:sz w:val="24"/>
          <w:szCs w:val="24"/>
          <w:lang w:val="en-US" w:eastAsia="zh-CN"/>
        </w:rPr>
        <w:t>公告</w:t>
      </w:r>
      <w:r>
        <w:rPr>
          <w:rFonts w:hint="eastAsia" w:hAnsi="宋体" w:cs="宋体"/>
          <w:color w:val="000000"/>
          <w:sz w:val="24"/>
          <w:szCs w:val="24"/>
        </w:rPr>
        <w:t>规定的响应文件提交截止时间前提交响应文件</w:t>
      </w:r>
      <w:r>
        <w:rPr>
          <w:rFonts w:hint="eastAsia" w:hAnsi="宋体" w:cs="宋体"/>
          <w:color w:val="000000"/>
          <w:sz w:val="24"/>
          <w:szCs w:val="24"/>
          <w:lang w:eastAsia="zh-CN"/>
        </w:rPr>
        <w:t>（</w:t>
      </w:r>
      <w:r>
        <w:rPr>
          <w:rFonts w:hint="eastAsia" w:hAnsi="宋体" w:cs="宋体"/>
          <w:color w:val="000000"/>
          <w:sz w:val="24"/>
          <w:szCs w:val="24"/>
        </w:rPr>
        <w:t>需密封并加盖公章，现场提交）。</w:t>
      </w:r>
    </w:p>
    <w:p w14:paraId="0DA0F30C">
      <w:pPr>
        <w:pageBreakBefore w:val="0"/>
        <w:kinsoku/>
        <w:wordWrap/>
        <w:topLinePunct w:val="0"/>
        <w:bidi w:val="0"/>
        <w:spacing w:after="120" w:line="560" w:lineRule="exact"/>
        <w:ind w:left="430" w:hanging="10"/>
        <w:rPr>
          <w:rFonts w:hint="eastAsia" w:hAnsi="宋体" w:cs="宋体"/>
          <w:color w:val="000000"/>
          <w:sz w:val="24"/>
          <w:szCs w:val="24"/>
          <w:lang w:val="en-US" w:eastAsia="zh-CN"/>
        </w:rPr>
      </w:pPr>
      <w:r>
        <w:rPr>
          <w:rFonts w:hint="eastAsia" w:cs="宋体"/>
          <w:color w:val="000000"/>
          <w:sz w:val="24"/>
          <w:szCs w:val="24"/>
        </w:rPr>
        <w:t xml:space="preserve">4.1.2 </w:t>
      </w:r>
      <w:r>
        <w:rPr>
          <w:rFonts w:hint="eastAsia" w:hAnsi="宋体" w:cs="宋体"/>
          <w:color w:val="000000"/>
          <w:sz w:val="24"/>
          <w:szCs w:val="24"/>
        </w:rPr>
        <w:t>供应商递交响应文件的地点：</w:t>
      </w:r>
      <w:r>
        <w:rPr>
          <w:rFonts w:hint="eastAsia" w:hAnsi="宋体" w:cs="宋体"/>
          <w:color w:val="000000"/>
          <w:sz w:val="24"/>
          <w:szCs w:val="24"/>
          <w:lang w:eastAsia="zh-CN"/>
        </w:rPr>
        <w:t>弥勒市中医医院医技楼五楼</w:t>
      </w:r>
      <w:r>
        <w:rPr>
          <w:rFonts w:hint="eastAsia" w:hAnsi="宋体" w:cs="宋体"/>
          <w:color w:val="000000"/>
          <w:sz w:val="24"/>
          <w:szCs w:val="24"/>
          <w:lang w:val="en-US" w:eastAsia="zh-CN"/>
        </w:rPr>
        <w:t>5-18会议室。</w:t>
      </w:r>
    </w:p>
    <w:p w14:paraId="49A31439">
      <w:pPr>
        <w:pageBreakBefore w:val="0"/>
        <w:kinsoku/>
        <w:wordWrap/>
        <w:topLinePunct w:val="0"/>
        <w:bidi w:val="0"/>
        <w:spacing w:after="120" w:line="560" w:lineRule="exact"/>
        <w:ind w:left="430" w:hanging="10"/>
        <w:rPr>
          <w:rFonts w:cs="宋体"/>
          <w:color w:val="000000"/>
          <w:sz w:val="24"/>
          <w:szCs w:val="24"/>
        </w:rPr>
      </w:pPr>
      <w:r>
        <w:rPr>
          <w:rFonts w:hint="eastAsia" w:cs="宋体"/>
          <w:color w:val="000000"/>
          <w:sz w:val="24"/>
          <w:szCs w:val="24"/>
        </w:rPr>
        <w:t>4.1</w:t>
      </w:r>
      <w:r>
        <w:rPr>
          <w:rFonts w:hint="eastAsia" w:cs="宋体"/>
          <w:color w:val="000000"/>
          <w:sz w:val="24"/>
          <w:szCs w:val="24"/>
          <w:lang w:val="en-US" w:eastAsia="zh-CN"/>
        </w:rPr>
        <w:t>.3</w:t>
      </w:r>
      <w:r>
        <w:rPr>
          <w:rFonts w:hint="eastAsia" w:cs="宋体"/>
          <w:color w:val="000000"/>
          <w:sz w:val="24"/>
          <w:szCs w:val="24"/>
        </w:rPr>
        <w:t xml:space="preserve"> </w:t>
      </w:r>
      <w:r>
        <w:rPr>
          <w:rFonts w:hint="eastAsia" w:hAnsi="宋体" w:cs="宋体"/>
          <w:color w:val="000000"/>
          <w:sz w:val="24"/>
          <w:szCs w:val="24"/>
        </w:rPr>
        <w:t>供应商递交响应文件的</w:t>
      </w:r>
      <w:r>
        <w:rPr>
          <w:rFonts w:hint="eastAsia" w:hAnsi="宋体" w:cs="宋体"/>
          <w:color w:val="000000"/>
          <w:sz w:val="24"/>
          <w:szCs w:val="24"/>
          <w:lang w:eastAsia="zh-CN"/>
        </w:rPr>
        <w:t>时间：</w:t>
      </w:r>
      <w:r>
        <w:rPr>
          <w:rFonts w:hint="eastAsia" w:hAnsi="宋体" w:cs="宋体"/>
          <w:color w:val="000000"/>
          <w:sz w:val="24"/>
          <w:szCs w:val="24"/>
          <w:lang w:val="en-US" w:eastAsia="zh-CN"/>
        </w:rPr>
        <w:t>2025年5月28日下午14:30</w:t>
      </w:r>
      <w:r>
        <w:rPr>
          <w:rFonts w:hint="eastAsia" w:hAnsi="宋体" w:cs="宋体"/>
          <w:color w:val="000000"/>
          <w:sz w:val="24"/>
          <w:szCs w:val="24"/>
        </w:rPr>
        <w:t>。</w:t>
      </w:r>
    </w:p>
    <w:p w14:paraId="6C6F344F">
      <w:pPr>
        <w:pStyle w:val="5"/>
        <w:bidi w:val="0"/>
        <w:rPr>
          <w:rFonts w:hint="eastAsia"/>
        </w:rPr>
      </w:pPr>
      <w:bookmarkStart w:id="75" w:name="_Toc55392755"/>
      <w:bookmarkStart w:id="76" w:name="_Toc19049"/>
      <w:bookmarkStart w:id="77" w:name="_Toc103952513"/>
      <w:bookmarkStart w:id="78" w:name="_Toc9101"/>
      <w:bookmarkStart w:id="79" w:name="_Toc3706"/>
      <w:r>
        <w:rPr>
          <w:rFonts w:hint="eastAsia"/>
        </w:rPr>
        <w:t>4.</w:t>
      </w:r>
      <w:r>
        <w:rPr>
          <w:rFonts w:hint="eastAsia"/>
          <w:lang w:val="en-US" w:eastAsia="zh-CN"/>
        </w:rPr>
        <w:t>2</w:t>
      </w:r>
      <w:r>
        <w:rPr>
          <w:rFonts w:hint="eastAsia"/>
        </w:rPr>
        <w:t>无效标书、废标</w:t>
      </w:r>
      <w:bookmarkEnd w:id="75"/>
      <w:bookmarkEnd w:id="76"/>
      <w:bookmarkEnd w:id="77"/>
      <w:bookmarkEnd w:id="78"/>
      <w:bookmarkEnd w:id="79"/>
    </w:p>
    <w:p w14:paraId="2188F49B">
      <w:pPr>
        <w:pageBreakBefore w:val="0"/>
        <w:kinsoku/>
        <w:wordWrap/>
        <w:topLinePunct w:val="0"/>
        <w:bidi w:val="0"/>
        <w:spacing w:after="119" w:line="560" w:lineRule="exact"/>
        <w:ind w:left="430" w:hanging="10"/>
        <w:rPr>
          <w:rFonts w:hint="eastAsia" w:cs="宋体"/>
          <w:color w:val="000000"/>
          <w:sz w:val="24"/>
          <w:szCs w:val="24"/>
        </w:rPr>
      </w:pPr>
      <w:r>
        <w:rPr>
          <w:rFonts w:hint="eastAsia" w:hAnsi="宋体" w:cs="宋体"/>
          <w:color w:val="000000"/>
          <w:sz w:val="24"/>
          <w:szCs w:val="24"/>
        </w:rPr>
        <w:t>有下列情形之一者，作为无效标书处理</w:t>
      </w:r>
    </w:p>
    <w:p w14:paraId="67AAEAF7">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.1</w:t>
      </w:r>
      <w:r>
        <w:rPr>
          <w:rFonts w:hint="eastAsia" w:hAnsi="宋体" w:cs="宋体"/>
          <w:color w:val="000000"/>
          <w:sz w:val="24"/>
          <w:szCs w:val="24"/>
          <w:lang w:val="en-US" w:eastAsia="zh-CN"/>
        </w:rPr>
        <w:t>询价</w:t>
      </w:r>
      <w:r>
        <w:rPr>
          <w:rFonts w:hint="eastAsia" w:hAnsi="宋体" w:cs="宋体"/>
          <w:color w:val="000000"/>
          <w:sz w:val="24"/>
          <w:szCs w:val="24"/>
        </w:rPr>
        <w:t>申请人不具备资格的。</w:t>
      </w:r>
    </w:p>
    <w:p w14:paraId="40EACD5E">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.2</w:t>
      </w:r>
      <w:r>
        <w:rPr>
          <w:rFonts w:hint="eastAsia" w:hAnsi="宋体" w:cs="宋体"/>
          <w:color w:val="000000"/>
          <w:sz w:val="24"/>
          <w:szCs w:val="24"/>
        </w:rPr>
        <w:t>响应文件没有报价的。</w:t>
      </w:r>
    </w:p>
    <w:p w14:paraId="77FB774C">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.3</w:t>
      </w:r>
      <w:r>
        <w:rPr>
          <w:rFonts w:hint="eastAsia" w:hAnsi="宋体" w:cs="宋体"/>
          <w:color w:val="000000"/>
          <w:sz w:val="24"/>
          <w:szCs w:val="24"/>
        </w:rPr>
        <w:t>响应文件未加盖法人印章及法定代表人未签名的。</w:t>
      </w:r>
    </w:p>
    <w:p w14:paraId="5D01AACE">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.4</w:t>
      </w:r>
      <w:r>
        <w:rPr>
          <w:rFonts w:hint="eastAsia" w:hAnsi="宋体" w:cs="宋体"/>
          <w:color w:val="000000"/>
          <w:sz w:val="24"/>
          <w:szCs w:val="24"/>
        </w:rPr>
        <w:t>响应文件未按规定的格式、内容和要求填写的。</w:t>
      </w:r>
    </w:p>
    <w:p w14:paraId="7A3B8941">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.5</w:t>
      </w:r>
      <w:r>
        <w:rPr>
          <w:rFonts w:hint="eastAsia" w:hAnsi="宋体" w:cs="宋体"/>
          <w:color w:val="000000"/>
          <w:sz w:val="24"/>
          <w:szCs w:val="24"/>
        </w:rPr>
        <w:t>响应文件书写潦草、字迹模糊不清难以辨认的。</w:t>
      </w:r>
    </w:p>
    <w:p w14:paraId="1E8AD43D">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.6</w:t>
      </w:r>
      <w:r>
        <w:rPr>
          <w:rFonts w:hint="eastAsia" w:hAnsi="宋体" w:cs="宋体"/>
          <w:color w:val="000000"/>
          <w:sz w:val="24"/>
          <w:szCs w:val="24"/>
        </w:rPr>
        <w:t>在本项目中，供应商投</w:t>
      </w:r>
      <w:r>
        <w:rPr>
          <w:rFonts w:hint="eastAsia" w:hAnsi="宋体" w:cs="宋体"/>
          <w:color w:val="000000"/>
          <w:sz w:val="24"/>
          <w:szCs w:val="24"/>
          <w:shd w:val="clear" w:color="auto" w:fill="FFFFFF"/>
        </w:rPr>
        <w:t>报</w:t>
      </w:r>
      <w:r>
        <w:rPr>
          <w:rFonts w:hint="eastAsia" w:hAnsi="宋体" w:cs="宋体"/>
          <w:color w:val="000000"/>
          <w:sz w:val="24"/>
          <w:szCs w:val="24"/>
        </w:rPr>
        <w:t>两个或多个标书或有两个或多个报价，又未书面声明其中哪一个有效的。</w:t>
      </w:r>
    </w:p>
    <w:p w14:paraId="549DFB55">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2</w:t>
      </w:r>
      <w:r>
        <w:rPr>
          <w:rFonts w:hint="eastAsia" w:cs="宋体"/>
          <w:color w:val="000000"/>
          <w:sz w:val="24"/>
          <w:szCs w:val="24"/>
        </w:rPr>
        <w:t>.7</w:t>
      </w:r>
      <w:r>
        <w:rPr>
          <w:rFonts w:hint="eastAsia" w:hAnsi="宋体" w:cs="宋体"/>
          <w:color w:val="000000"/>
          <w:sz w:val="24"/>
          <w:szCs w:val="24"/>
        </w:rPr>
        <w:t>其他不符合</w:t>
      </w:r>
      <w:r>
        <w:rPr>
          <w:rFonts w:hint="eastAsia" w:hAnsi="宋体" w:cs="宋体"/>
          <w:color w:val="000000"/>
          <w:sz w:val="24"/>
          <w:szCs w:val="24"/>
          <w:lang w:eastAsia="zh-CN"/>
        </w:rPr>
        <w:t>采购文件</w:t>
      </w:r>
      <w:r>
        <w:rPr>
          <w:rFonts w:hint="eastAsia" w:hAnsi="宋体" w:cs="宋体"/>
          <w:color w:val="000000"/>
          <w:sz w:val="24"/>
          <w:szCs w:val="24"/>
        </w:rPr>
        <w:t>要求的。</w:t>
      </w:r>
    </w:p>
    <w:p w14:paraId="3231CD45">
      <w:pPr>
        <w:pStyle w:val="5"/>
        <w:bidi w:val="0"/>
        <w:rPr>
          <w:rFonts w:hint="eastAsia"/>
        </w:rPr>
      </w:pPr>
      <w:bookmarkStart w:id="80" w:name="_Toc55392756"/>
      <w:bookmarkStart w:id="81" w:name="_Toc4281"/>
      <w:bookmarkStart w:id="82" w:name="_Toc103952514"/>
      <w:bookmarkStart w:id="83" w:name="_Toc20066"/>
      <w:bookmarkStart w:id="84" w:name="_Toc17087"/>
      <w:r>
        <w:rPr>
          <w:rFonts w:hint="eastAsia"/>
        </w:rPr>
        <w:t>4.</w:t>
      </w:r>
      <w:r>
        <w:rPr>
          <w:rFonts w:hint="eastAsia"/>
          <w:lang w:val="en-US" w:eastAsia="zh-CN"/>
        </w:rPr>
        <w:t>3</w:t>
      </w:r>
      <w:r>
        <w:rPr>
          <w:rFonts w:hint="eastAsia"/>
        </w:rPr>
        <w:t>出现下列情形之一的，本项目视为废标</w:t>
      </w:r>
      <w:bookmarkEnd w:id="80"/>
      <w:bookmarkEnd w:id="81"/>
      <w:bookmarkEnd w:id="82"/>
      <w:bookmarkEnd w:id="83"/>
      <w:bookmarkEnd w:id="84"/>
    </w:p>
    <w:p w14:paraId="7CD00290">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3</w:t>
      </w:r>
      <w:r>
        <w:rPr>
          <w:rFonts w:hint="eastAsia" w:cs="宋体"/>
          <w:color w:val="000000"/>
          <w:sz w:val="24"/>
          <w:szCs w:val="24"/>
        </w:rPr>
        <w:t>.1</w:t>
      </w:r>
      <w:r>
        <w:rPr>
          <w:rFonts w:hint="eastAsia" w:hAnsi="宋体" w:cs="宋体"/>
          <w:color w:val="000000"/>
          <w:sz w:val="24"/>
          <w:szCs w:val="24"/>
        </w:rPr>
        <w:t>符合专业条件的</w:t>
      </w:r>
      <w:r>
        <w:rPr>
          <w:rFonts w:hint="eastAsia" w:hAnsi="宋体" w:cs="宋体"/>
          <w:color w:val="000000"/>
          <w:sz w:val="24"/>
          <w:szCs w:val="24"/>
          <w:lang w:val="en-US" w:eastAsia="zh-CN"/>
        </w:rPr>
        <w:t>申请人</w:t>
      </w:r>
      <w:r>
        <w:rPr>
          <w:rFonts w:hint="eastAsia" w:hAnsi="宋体" w:cs="宋体"/>
          <w:color w:val="000000"/>
          <w:sz w:val="24"/>
          <w:szCs w:val="24"/>
        </w:rPr>
        <w:t>或者对</w:t>
      </w:r>
      <w:r>
        <w:rPr>
          <w:rFonts w:hint="eastAsia" w:hAnsi="宋体" w:cs="宋体"/>
          <w:color w:val="000000"/>
          <w:sz w:val="24"/>
          <w:szCs w:val="24"/>
          <w:lang w:eastAsia="zh-CN"/>
        </w:rPr>
        <w:t>询价</w:t>
      </w:r>
      <w:r>
        <w:rPr>
          <w:rFonts w:hint="eastAsia" w:hAnsi="宋体" w:cs="宋体"/>
          <w:color w:val="000000"/>
          <w:sz w:val="24"/>
          <w:szCs w:val="24"/>
        </w:rPr>
        <w:t>文件</w:t>
      </w:r>
      <w:r>
        <w:rPr>
          <w:rFonts w:hint="eastAsia" w:hAnsi="宋体" w:cs="宋体"/>
          <w:color w:val="000000"/>
          <w:sz w:val="24"/>
          <w:szCs w:val="24"/>
          <w:lang w:val="en-US" w:eastAsia="zh-CN"/>
        </w:rPr>
        <w:t>作</w:t>
      </w:r>
      <w:r>
        <w:rPr>
          <w:rFonts w:hint="eastAsia" w:hAnsi="宋体" w:cs="宋体"/>
          <w:color w:val="000000"/>
          <w:sz w:val="24"/>
          <w:szCs w:val="24"/>
        </w:rPr>
        <w:t>实质响应的</w:t>
      </w:r>
      <w:r>
        <w:rPr>
          <w:rFonts w:hint="eastAsia" w:hAnsi="宋体" w:cs="宋体"/>
          <w:color w:val="000000"/>
          <w:sz w:val="24"/>
          <w:szCs w:val="24"/>
          <w:lang w:val="en-US" w:eastAsia="zh-CN"/>
        </w:rPr>
        <w:t>申请人</w:t>
      </w:r>
      <w:r>
        <w:rPr>
          <w:rFonts w:hint="eastAsia" w:hAnsi="宋体" w:cs="宋体"/>
          <w:color w:val="000000"/>
          <w:sz w:val="24"/>
          <w:szCs w:val="24"/>
        </w:rPr>
        <w:t>不足三家的；</w:t>
      </w:r>
      <w:r>
        <w:rPr>
          <w:rFonts w:hint="eastAsia" w:cs="宋体"/>
          <w:color w:val="000000"/>
          <w:sz w:val="24"/>
          <w:szCs w:val="24"/>
        </w:rPr>
        <w:t> </w:t>
      </w:r>
    </w:p>
    <w:p w14:paraId="64B3DB55">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3.</w:t>
      </w:r>
      <w:r>
        <w:rPr>
          <w:rFonts w:hint="eastAsia" w:cs="宋体"/>
          <w:color w:val="000000"/>
          <w:sz w:val="24"/>
          <w:szCs w:val="24"/>
        </w:rPr>
        <w:t>2</w:t>
      </w:r>
      <w:r>
        <w:rPr>
          <w:rFonts w:hint="eastAsia" w:hAnsi="宋体" w:cs="宋体"/>
          <w:color w:val="000000"/>
          <w:sz w:val="24"/>
          <w:szCs w:val="24"/>
        </w:rPr>
        <w:t>出现影响采购公正的违法、违规行为的；</w:t>
      </w:r>
    </w:p>
    <w:p w14:paraId="6B89544A">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3</w:t>
      </w:r>
      <w:r>
        <w:rPr>
          <w:rFonts w:hint="eastAsia" w:cs="宋体"/>
          <w:color w:val="000000"/>
          <w:sz w:val="24"/>
          <w:szCs w:val="24"/>
        </w:rPr>
        <w:t>.3</w:t>
      </w:r>
      <w:r>
        <w:rPr>
          <w:rFonts w:hint="eastAsia" w:hAnsi="宋体" w:cs="宋体"/>
          <w:color w:val="000000"/>
          <w:sz w:val="24"/>
          <w:szCs w:val="24"/>
        </w:rPr>
        <w:t>申请人的报价均超过了采购预算，</w:t>
      </w:r>
      <w:r>
        <w:rPr>
          <w:rFonts w:hint="eastAsia" w:cs="宋体"/>
          <w:color w:val="000000"/>
          <w:sz w:val="24"/>
          <w:szCs w:val="24"/>
        </w:rPr>
        <w:fldChar w:fldCharType="begin"/>
      </w:r>
      <w:r>
        <w:rPr>
          <w:rFonts w:hint="eastAsia" w:cs="宋体"/>
          <w:color w:val="000000"/>
          <w:sz w:val="24"/>
          <w:szCs w:val="24"/>
        </w:rPr>
        <w:instrText xml:space="preserve"> HYPERLINK "http://caigouren.caigou2003.com/" \t "_blank" </w:instrText>
      </w:r>
      <w:r>
        <w:rPr>
          <w:rFonts w:hint="eastAsia" w:cs="宋体"/>
          <w:color w:val="000000"/>
          <w:sz w:val="24"/>
          <w:szCs w:val="24"/>
        </w:rPr>
        <w:fldChar w:fldCharType="separate"/>
      </w:r>
      <w:r>
        <w:rPr>
          <w:rFonts w:hint="eastAsia" w:hAnsi="宋体" w:cs="宋体"/>
          <w:color w:val="000000"/>
          <w:sz w:val="24"/>
          <w:szCs w:val="24"/>
        </w:rPr>
        <w:t>采购人</w:t>
      </w:r>
      <w:r>
        <w:rPr>
          <w:rFonts w:hint="eastAsia" w:cs="宋体"/>
          <w:color w:val="000000"/>
          <w:sz w:val="24"/>
          <w:szCs w:val="24"/>
        </w:rPr>
        <w:fldChar w:fldCharType="end"/>
      </w:r>
      <w:r>
        <w:rPr>
          <w:rFonts w:hint="eastAsia" w:hAnsi="宋体" w:cs="宋体"/>
          <w:color w:val="000000"/>
          <w:sz w:val="24"/>
          <w:szCs w:val="24"/>
        </w:rPr>
        <w:t>不能支付的；</w:t>
      </w:r>
    </w:p>
    <w:p w14:paraId="77D64853">
      <w:pPr>
        <w:pageBreakBefore w:val="0"/>
        <w:kinsoku/>
        <w:wordWrap/>
        <w:topLinePunct w:val="0"/>
        <w:bidi w:val="0"/>
        <w:spacing w:after="119" w:line="560" w:lineRule="exact"/>
        <w:ind w:left="430" w:hanging="10"/>
        <w:rPr>
          <w:rFonts w:hint="eastAsia" w:cs="宋体"/>
          <w:color w:val="000000"/>
          <w:sz w:val="24"/>
          <w:szCs w:val="24"/>
        </w:rPr>
      </w:pPr>
      <w:r>
        <w:rPr>
          <w:rFonts w:hint="eastAsia" w:cs="宋体"/>
          <w:color w:val="000000"/>
          <w:sz w:val="24"/>
          <w:szCs w:val="24"/>
        </w:rPr>
        <w:t>4.</w:t>
      </w:r>
      <w:r>
        <w:rPr>
          <w:rFonts w:hint="eastAsia" w:cs="宋体"/>
          <w:color w:val="000000"/>
          <w:sz w:val="24"/>
          <w:szCs w:val="24"/>
          <w:lang w:val="en-US" w:eastAsia="zh-CN"/>
        </w:rPr>
        <w:t>3</w:t>
      </w:r>
      <w:r>
        <w:rPr>
          <w:rFonts w:hint="eastAsia" w:cs="宋体"/>
          <w:color w:val="000000"/>
          <w:sz w:val="24"/>
          <w:szCs w:val="24"/>
        </w:rPr>
        <w:t>.4</w:t>
      </w:r>
      <w:r>
        <w:rPr>
          <w:rFonts w:hint="eastAsia" w:hAnsi="宋体" w:cs="宋体"/>
          <w:color w:val="000000"/>
          <w:sz w:val="24"/>
          <w:szCs w:val="24"/>
        </w:rPr>
        <w:t>因重大变故，采购任务取消的。</w:t>
      </w:r>
    </w:p>
    <w:p w14:paraId="3189A2EF">
      <w:pPr>
        <w:pStyle w:val="4"/>
        <w:bidi w:val="0"/>
        <w:rPr>
          <w:rFonts w:hint="default"/>
          <w:lang w:val="en-US"/>
        </w:rPr>
      </w:pPr>
      <w:bookmarkStart w:id="85" w:name="_Toc55392761"/>
      <w:bookmarkStart w:id="86" w:name="_Toc103952519"/>
      <w:bookmarkStart w:id="87" w:name="_Toc18719"/>
      <w:bookmarkStart w:id="88" w:name="_Toc31250"/>
      <w:bookmarkStart w:id="89" w:name="_Toc27322"/>
      <w:bookmarkStart w:id="90" w:name="_Toc30258"/>
      <w:r>
        <w:rPr>
          <w:rFonts w:hint="eastAsia"/>
          <w:lang w:val="en-US" w:eastAsia="zh-CN"/>
        </w:rPr>
        <w:t>5</w:t>
      </w:r>
      <w:r>
        <w:rPr>
          <w:rFonts w:hint="eastAsia"/>
        </w:rPr>
        <w:t xml:space="preserve"> </w:t>
      </w:r>
      <w:bookmarkEnd w:id="85"/>
      <w:bookmarkEnd w:id="86"/>
      <w:bookmarkEnd w:id="87"/>
      <w:bookmarkEnd w:id="88"/>
      <w:r>
        <w:rPr>
          <w:rFonts w:hint="eastAsia"/>
          <w:lang w:val="en-US" w:eastAsia="zh-CN"/>
        </w:rPr>
        <w:t>评审</w:t>
      </w:r>
      <w:bookmarkEnd w:id="89"/>
      <w:bookmarkEnd w:id="90"/>
    </w:p>
    <w:p w14:paraId="5A61BAE3">
      <w:pPr>
        <w:pStyle w:val="5"/>
        <w:bidi w:val="0"/>
      </w:pPr>
      <w:bookmarkStart w:id="91" w:name="_Toc103952521"/>
      <w:bookmarkStart w:id="92" w:name="_Toc55392763"/>
      <w:bookmarkStart w:id="93" w:name="_Toc24033"/>
      <w:bookmarkStart w:id="94" w:name="_Toc11089"/>
      <w:bookmarkStart w:id="95" w:name="_Toc13919"/>
      <w:bookmarkStart w:id="96" w:name="_Toc8794"/>
      <w:r>
        <w:rPr>
          <w:rFonts w:hint="eastAsia"/>
          <w:lang w:val="en-US" w:eastAsia="zh-CN"/>
        </w:rPr>
        <w:t>5</w:t>
      </w:r>
      <w:r>
        <w:rPr>
          <w:rFonts w:hint="eastAsia"/>
        </w:rPr>
        <w:t>.</w:t>
      </w:r>
      <w:r>
        <w:rPr>
          <w:rFonts w:hint="eastAsia"/>
          <w:lang w:val="en-US" w:eastAsia="zh-CN"/>
        </w:rPr>
        <w:t>1</w:t>
      </w:r>
      <w:r>
        <w:rPr>
          <w:rFonts w:hint="eastAsia"/>
        </w:rPr>
        <w:t xml:space="preserve"> 评审原则</w:t>
      </w:r>
      <w:bookmarkEnd w:id="91"/>
      <w:bookmarkEnd w:id="92"/>
      <w:bookmarkEnd w:id="93"/>
      <w:bookmarkEnd w:id="94"/>
      <w:bookmarkEnd w:id="95"/>
      <w:bookmarkEnd w:id="96"/>
      <w:r>
        <w:rPr>
          <w:rFonts w:hint="eastAsia"/>
        </w:rPr>
        <w:t xml:space="preserve"> </w:t>
      </w:r>
    </w:p>
    <w:p w14:paraId="503C16E6">
      <w:pPr>
        <w:pageBreakBefore w:val="0"/>
        <w:kinsoku/>
        <w:wordWrap/>
        <w:topLinePunct w:val="0"/>
        <w:bidi w:val="0"/>
        <w:spacing w:after="5" w:line="560" w:lineRule="exact"/>
        <w:ind w:firstLine="470" w:firstLineChars="196"/>
        <w:rPr>
          <w:rFonts w:cs="宋体"/>
          <w:color w:val="000000"/>
          <w:sz w:val="24"/>
          <w:szCs w:val="24"/>
        </w:rPr>
      </w:pPr>
      <w:r>
        <w:rPr>
          <w:rFonts w:hint="eastAsia" w:hAnsi="宋体" w:cs="宋体"/>
          <w:color w:val="000000"/>
          <w:sz w:val="24"/>
          <w:szCs w:val="24"/>
        </w:rPr>
        <w:t>评审活动遵循公平、公正、科学和择优的原则。</w:t>
      </w:r>
      <w:r>
        <w:rPr>
          <w:rFonts w:hint="eastAsia" w:cs="宋体"/>
          <w:color w:val="000000"/>
          <w:sz w:val="24"/>
          <w:szCs w:val="24"/>
        </w:rPr>
        <w:t xml:space="preserve"> 任何单位或个人不得非法干预或者影响评审过程和结果。</w:t>
      </w:r>
    </w:p>
    <w:p w14:paraId="3447A1C9">
      <w:pPr>
        <w:pStyle w:val="5"/>
        <w:bidi w:val="0"/>
      </w:pPr>
      <w:bookmarkStart w:id="97" w:name="_Toc23831"/>
      <w:bookmarkStart w:id="98" w:name="_Toc55392764"/>
      <w:bookmarkStart w:id="99" w:name="_Toc15837"/>
      <w:bookmarkStart w:id="100" w:name="_Toc27652"/>
      <w:bookmarkStart w:id="101" w:name="_Toc13685"/>
      <w:bookmarkStart w:id="102" w:name="_Toc103952522"/>
      <w:r>
        <w:rPr>
          <w:rFonts w:hint="eastAsia"/>
          <w:lang w:val="en-US" w:eastAsia="zh-CN"/>
        </w:rPr>
        <w:t>5.2</w:t>
      </w:r>
      <w:r>
        <w:rPr>
          <w:rFonts w:hint="eastAsia"/>
        </w:rPr>
        <w:t xml:space="preserve"> </w:t>
      </w:r>
      <w:bookmarkEnd w:id="97"/>
      <w:bookmarkEnd w:id="98"/>
      <w:r>
        <w:rPr>
          <w:rFonts w:hint="eastAsia"/>
        </w:rPr>
        <w:t>评审</w:t>
      </w:r>
      <w:bookmarkEnd w:id="99"/>
      <w:bookmarkEnd w:id="100"/>
      <w:bookmarkEnd w:id="101"/>
      <w:bookmarkEnd w:id="102"/>
      <w:r>
        <w:rPr>
          <w:rFonts w:hint="eastAsia"/>
        </w:rPr>
        <w:t xml:space="preserve"> </w:t>
      </w:r>
    </w:p>
    <w:p w14:paraId="1A91C985">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 xml:space="preserve">.1 </w:t>
      </w:r>
      <w:r>
        <w:rPr>
          <w:rFonts w:hint="eastAsia" w:hAnsi="宋体" w:cs="宋体"/>
          <w:color w:val="000000"/>
          <w:sz w:val="24"/>
          <w:szCs w:val="24"/>
        </w:rPr>
        <w:t>评审按照第三</w:t>
      </w:r>
      <w:r>
        <w:rPr>
          <w:rFonts w:hint="eastAsia" w:cs="宋体"/>
          <w:color w:val="000000"/>
          <w:sz w:val="24"/>
          <w:szCs w:val="24"/>
        </w:rPr>
        <w:t>“</w:t>
      </w:r>
      <w:r>
        <w:rPr>
          <w:rFonts w:hint="eastAsia" w:hAnsi="宋体" w:cs="宋体"/>
          <w:color w:val="000000"/>
          <w:sz w:val="24"/>
          <w:szCs w:val="24"/>
        </w:rPr>
        <w:t>评审办法</w:t>
      </w:r>
      <w:r>
        <w:rPr>
          <w:rFonts w:hint="eastAsia" w:cs="宋体"/>
          <w:color w:val="000000"/>
          <w:sz w:val="24"/>
          <w:szCs w:val="24"/>
        </w:rPr>
        <w:t>”</w:t>
      </w:r>
      <w:r>
        <w:rPr>
          <w:rFonts w:hint="eastAsia" w:hAnsi="宋体" w:cs="宋体"/>
          <w:color w:val="000000"/>
          <w:sz w:val="24"/>
          <w:szCs w:val="24"/>
        </w:rPr>
        <w:t>规定的方法、评审因素、标准和程序对响应文件进行评审。第三</w:t>
      </w:r>
      <w:r>
        <w:rPr>
          <w:rFonts w:hint="eastAsia" w:cs="宋体"/>
          <w:color w:val="000000"/>
          <w:sz w:val="24"/>
          <w:szCs w:val="24"/>
        </w:rPr>
        <w:t>“</w:t>
      </w:r>
      <w:r>
        <w:rPr>
          <w:rFonts w:hint="eastAsia" w:hAnsi="宋体" w:cs="宋体"/>
          <w:color w:val="000000"/>
          <w:sz w:val="24"/>
          <w:szCs w:val="24"/>
        </w:rPr>
        <w:t>评审办法</w:t>
      </w:r>
      <w:r>
        <w:rPr>
          <w:rFonts w:hint="eastAsia" w:cs="宋体"/>
          <w:color w:val="000000"/>
          <w:sz w:val="24"/>
          <w:szCs w:val="24"/>
        </w:rPr>
        <w:t>”</w:t>
      </w:r>
      <w:r>
        <w:rPr>
          <w:rFonts w:hint="eastAsia" w:hAnsi="宋体" w:cs="宋体"/>
          <w:color w:val="000000"/>
          <w:sz w:val="24"/>
          <w:szCs w:val="24"/>
        </w:rPr>
        <w:t>没有规定的方法、评审因素和标准，不作为评审依据。</w:t>
      </w:r>
    </w:p>
    <w:p w14:paraId="6463EA56">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.2</w:t>
      </w:r>
      <w:r>
        <w:rPr>
          <w:rFonts w:hint="eastAsia" w:hAnsi="宋体" w:cs="宋体"/>
          <w:color w:val="000000"/>
          <w:sz w:val="24"/>
          <w:szCs w:val="24"/>
          <w:lang w:val="en-US" w:eastAsia="zh-CN"/>
        </w:rPr>
        <w:t>询价</w:t>
      </w:r>
      <w:r>
        <w:rPr>
          <w:rFonts w:hint="eastAsia" w:hAnsi="宋体" w:cs="宋体"/>
          <w:color w:val="000000"/>
          <w:sz w:val="24"/>
          <w:szCs w:val="24"/>
        </w:rPr>
        <w:t>申请人应按</w:t>
      </w:r>
      <w:r>
        <w:rPr>
          <w:rFonts w:hint="eastAsia" w:hAnsi="宋体" w:cs="宋体"/>
          <w:color w:val="000000"/>
          <w:sz w:val="24"/>
          <w:szCs w:val="24"/>
          <w:lang w:eastAsia="zh-CN"/>
        </w:rPr>
        <w:t>采购</w:t>
      </w:r>
      <w:r>
        <w:rPr>
          <w:rFonts w:hint="eastAsia" w:hAnsi="宋体" w:cs="宋体"/>
          <w:color w:val="000000"/>
          <w:sz w:val="24"/>
          <w:szCs w:val="24"/>
        </w:rPr>
        <w:t>文件规定的报价格式进行报价。</w:t>
      </w:r>
      <w:r>
        <w:rPr>
          <w:rFonts w:hint="eastAsia" w:hAnsi="宋体" w:cs="宋体"/>
          <w:color w:val="000000"/>
          <w:sz w:val="24"/>
          <w:szCs w:val="24"/>
          <w:lang w:val="en-US" w:eastAsia="zh-CN"/>
        </w:rPr>
        <w:t>询价</w:t>
      </w:r>
      <w:r>
        <w:rPr>
          <w:rFonts w:hint="eastAsia" w:hAnsi="宋体" w:cs="宋体"/>
          <w:color w:val="000000"/>
          <w:sz w:val="24"/>
          <w:szCs w:val="24"/>
        </w:rPr>
        <w:t>申请人只允许有一个报价，采购方不接受任何</w:t>
      </w:r>
      <w:r>
        <w:rPr>
          <w:rFonts w:hint="eastAsia" w:hAnsi="宋体" w:cs="宋体"/>
          <w:color w:val="000000"/>
          <w:sz w:val="24"/>
          <w:szCs w:val="24"/>
          <w:shd w:val="clear" w:color="auto" w:fill="FFFFFF"/>
        </w:rPr>
        <w:t>有选择性的</w:t>
      </w:r>
      <w:r>
        <w:rPr>
          <w:rFonts w:hint="eastAsia" w:hAnsi="宋体" w:cs="宋体"/>
          <w:color w:val="000000"/>
          <w:sz w:val="24"/>
          <w:szCs w:val="24"/>
        </w:rPr>
        <w:t>报价。</w:t>
      </w:r>
      <w:r>
        <w:rPr>
          <w:rFonts w:hint="eastAsia" w:cs="宋体"/>
          <w:color w:val="000000"/>
          <w:sz w:val="24"/>
          <w:szCs w:val="24"/>
        </w:rPr>
        <w:t xml:space="preserve"> </w:t>
      </w:r>
    </w:p>
    <w:p w14:paraId="613A4FAD">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.3</w:t>
      </w:r>
      <w:r>
        <w:rPr>
          <w:rFonts w:hint="eastAsia" w:hAnsi="宋体" w:cs="宋体"/>
          <w:color w:val="000000"/>
          <w:sz w:val="24"/>
          <w:szCs w:val="24"/>
          <w:lang w:val="en-US" w:eastAsia="zh-CN"/>
        </w:rPr>
        <w:t>询价</w:t>
      </w:r>
      <w:r>
        <w:rPr>
          <w:rFonts w:hint="eastAsia" w:hAnsi="宋体" w:cs="宋体"/>
          <w:color w:val="000000"/>
          <w:sz w:val="24"/>
          <w:szCs w:val="24"/>
        </w:rPr>
        <w:t>小组根据</w:t>
      </w:r>
      <w:r>
        <w:rPr>
          <w:rFonts w:hint="eastAsia" w:hAnsi="宋体" w:cs="宋体"/>
          <w:color w:val="000000"/>
          <w:sz w:val="24"/>
          <w:szCs w:val="24"/>
          <w:lang w:val="en-US" w:eastAsia="zh-CN"/>
        </w:rPr>
        <w:t>申请人</w:t>
      </w:r>
      <w:r>
        <w:rPr>
          <w:rFonts w:hint="eastAsia" w:hAnsi="宋体" w:cs="宋体"/>
          <w:color w:val="000000"/>
          <w:sz w:val="24"/>
          <w:szCs w:val="24"/>
        </w:rPr>
        <w:t>提交的响应文件综合判定各</w:t>
      </w:r>
      <w:r>
        <w:rPr>
          <w:rFonts w:hint="eastAsia" w:hAnsi="宋体" w:cs="宋体"/>
          <w:color w:val="000000"/>
          <w:sz w:val="24"/>
          <w:szCs w:val="24"/>
          <w:lang w:val="en-US" w:eastAsia="zh-CN"/>
        </w:rPr>
        <w:t>申请人</w:t>
      </w:r>
      <w:r>
        <w:rPr>
          <w:rFonts w:hint="eastAsia" w:hAnsi="宋体" w:cs="宋体"/>
          <w:color w:val="000000"/>
          <w:sz w:val="24"/>
          <w:szCs w:val="24"/>
        </w:rPr>
        <w:t>最终是否实质性响应</w:t>
      </w:r>
      <w:r>
        <w:rPr>
          <w:rFonts w:hint="eastAsia" w:hAnsi="宋体" w:cs="宋体"/>
          <w:color w:val="000000"/>
          <w:sz w:val="24"/>
          <w:szCs w:val="24"/>
          <w:lang w:eastAsia="zh-CN"/>
        </w:rPr>
        <w:t>采购</w:t>
      </w:r>
      <w:r>
        <w:rPr>
          <w:rFonts w:hint="eastAsia" w:hAnsi="宋体" w:cs="宋体"/>
          <w:color w:val="000000"/>
          <w:sz w:val="24"/>
          <w:szCs w:val="24"/>
        </w:rPr>
        <w:t>文件要求，按</w:t>
      </w:r>
      <w:r>
        <w:rPr>
          <w:rFonts w:hint="eastAsia" w:hAnsi="宋体" w:cs="宋体"/>
          <w:color w:val="000000"/>
          <w:sz w:val="24"/>
          <w:szCs w:val="24"/>
          <w:lang w:eastAsia="zh-CN"/>
        </w:rPr>
        <w:t>报价由低到高</w:t>
      </w:r>
      <w:r>
        <w:rPr>
          <w:rFonts w:hint="eastAsia" w:hAnsi="宋体" w:cs="宋体"/>
          <w:color w:val="000000"/>
          <w:sz w:val="24"/>
          <w:szCs w:val="24"/>
        </w:rPr>
        <w:t>确定</w:t>
      </w:r>
      <w:r>
        <w:rPr>
          <w:rFonts w:hint="eastAsia" w:hAnsi="宋体" w:cs="宋体"/>
          <w:color w:val="000000"/>
          <w:sz w:val="24"/>
          <w:szCs w:val="24"/>
          <w:lang w:val="en-US" w:eastAsia="zh-CN"/>
        </w:rPr>
        <w:t>申请人</w:t>
      </w:r>
      <w:r>
        <w:rPr>
          <w:rFonts w:hint="eastAsia" w:hAnsi="宋体" w:cs="宋体"/>
          <w:color w:val="000000"/>
          <w:sz w:val="24"/>
          <w:szCs w:val="24"/>
        </w:rPr>
        <w:t>排名。</w:t>
      </w:r>
    </w:p>
    <w:p w14:paraId="494A8FC5">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w:t>
      </w:r>
      <w:r>
        <w:rPr>
          <w:rFonts w:hint="eastAsia" w:cs="宋体"/>
          <w:color w:val="000000"/>
          <w:sz w:val="24"/>
          <w:szCs w:val="24"/>
          <w:lang w:val="en-US" w:eastAsia="zh-CN"/>
        </w:rPr>
        <w:t>4评审</w:t>
      </w:r>
      <w:r>
        <w:rPr>
          <w:rFonts w:hint="eastAsia" w:hAnsi="宋体" w:cs="宋体"/>
          <w:color w:val="000000"/>
          <w:sz w:val="24"/>
          <w:szCs w:val="24"/>
        </w:rPr>
        <w:t>完成后，</w:t>
      </w:r>
      <w:r>
        <w:rPr>
          <w:rFonts w:hint="eastAsia" w:hAnsi="宋体" w:cs="宋体"/>
          <w:color w:val="000000"/>
          <w:sz w:val="24"/>
          <w:szCs w:val="24"/>
          <w:lang w:val="en-US" w:eastAsia="zh-CN"/>
        </w:rPr>
        <w:t>询价小组向</w:t>
      </w:r>
      <w:r>
        <w:rPr>
          <w:rFonts w:hint="eastAsia" w:hAnsi="宋体" w:cs="宋体"/>
          <w:color w:val="000000"/>
          <w:sz w:val="24"/>
          <w:szCs w:val="24"/>
        </w:rPr>
        <w:t>采购人提交书面评审报告和成交候选人名单。</w:t>
      </w:r>
      <w:r>
        <w:rPr>
          <w:rFonts w:hint="eastAsia" w:hAnsi="宋体" w:cs="宋体"/>
          <w:color w:val="000000"/>
          <w:sz w:val="24"/>
          <w:szCs w:val="24"/>
          <w:lang w:val="en-US" w:eastAsia="zh-CN"/>
        </w:rPr>
        <w:t>询价</w:t>
      </w:r>
      <w:r>
        <w:rPr>
          <w:rFonts w:hint="eastAsia" w:hAnsi="宋体" w:cs="宋体"/>
          <w:color w:val="000000"/>
          <w:sz w:val="24"/>
          <w:szCs w:val="24"/>
        </w:rPr>
        <w:t>小组推荐成交候选人</w:t>
      </w:r>
      <w:r>
        <w:rPr>
          <w:rFonts w:hint="eastAsia" w:hAnsi="宋体" w:cs="宋体"/>
          <w:color w:val="000000"/>
          <w:sz w:val="24"/>
          <w:szCs w:val="24"/>
          <w:lang w:eastAsia="zh-CN"/>
        </w:rPr>
        <w:t>数</w:t>
      </w:r>
      <w:r>
        <w:rPr>
          <w:rFonts w:hint="eastAsia" w:cs="宋体"/>
          <w:color w:val="000000"/>
          <w:sz w:val="24"/>
          <w:szCs w:val="24"/>
          <w:lang w:val="en-US" w:eastAsia="zh-CN"/>
        </w:rPr>
        <w:t>1</w:t>
      </w:r>
      <w:r>
        <w:rPr>
          <w:rFonts w:hint="eastAsia" w:hAnsi="宋体" w:cs="宋体"/>
          <w:color w:val="000000"/>
          <w:sz w:val="24"/>
          <w:szCs w:val="24"/>
        </w:rPr>
        <w:t>人。</w:t>
      </w:r>
      <w:r>
        <w:rPr>
          <w:rFonts w:hint="eastAsia" w:cs="宋体"/>
          <w:color w:val="000000"/>
          <w:sz w:val="24"/>
          <w:szCs w:val="24"/>
        </w:rPr>
        <w:t xml:space="preserve"> </w:t>
      </w:r>
    </w:p>
    <w:p w14:paraId="259E78F4">
      <w:pPr>
        <w:pageBreakBefore w:val="0"/>
        <w:kinsoku/>
        <w:wordWrap/>
        <w:topLinePunct w:val="0"/>
        <w:bidi w:val="0"/>
        <w:spacing w:after="5" w:line="560" w:lineRule="exact"/>
        <w:ind w:left="-15" w:firstLine="420"/>
        <w:rPr>
          <w:rFonts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w:t>
      </w:r>
      <w:r>
        <w:rPr>
          <w:rFonts w:hint="eastAsia" w:cs="宋体"/>
          <w:color w:val="000000"/>
          <w:sz w:val="24"/>
          <w:szCs w:val="24"/>
          <w:lang w:val="en-US" w:eastAsia="zh-CN"/>
        </w:rPr>
        <w:t>5</w:t>
      </w:r>
      <w:r>
        <w:rPr>
          <w:rFonts w:hint="eastAsia" w:hAnsi="宋体" w:cs="宋体"/>
          <w:color w:val="000000"/>
          <w:sz w:val="24"/>
          <w:szCs w:val="24"/>
          <w:lang w:val="en-US" w:eastAsia="zh-CN"/>
        </w:rPr>
        <w:t>评审</w:t>
      </w:r>
      <w:r>
        <w:rPr>
          <w:rFonts w:hint="eastAsia" w:hAnsi="宋体" w:cs="宋体"/>
          <w:color w:val="000000"/>
          <w:sz w:val="24"/>
          <w:szCs w:val="24"/>
        </w:rPr>
        <w:t>过程保密</w:t>
      </w:r>
    </w:p>
    <w:p w14:paraId="616D0318">
      <w:pPr>
        <w:pageBreakBefore w:val="0"/>
        <w:kinsoku/>
        <w:wordWrap/>
        <w:topLinePunct w:val="0"/>
        <w:bidi w:val="0"/>
        <w:spacing w:after="5" w:line="560" w:lineRule="exact"/>
        <w:ind w:left="-15" w:firstLine="420"/>
        <w:rPr>
          <w:rFonts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w:t>
      </w:r>
      <w:r>
        <w:rPr>
          <w:rFonts w:hint="eastAsia" w:cs="宋体"/>
          <w:color w:val="000000"/>
          <w:sz w:val="24"/>
          <w:szCs w:val="24"/>
          <w:lang w:val="en-US" w:eastAsia="zh-CN"/>
        </w:rPr>
        <w:t>5</w:t>
      </w:r>
      <w:r>
        <w:rPr>
          <w:rFonts w:hint="eastAsia" w:cs="宋体"/>
          <w:color w:val="000000"/>
          <w:sz w:val="24"/>
          <w:szCs w:val="24"/>
        </w:rPr>
        <w:t>.1</w:t>
      </w:r>
      <w:r>
        <w:rPr>
          <w:rFonts w:hint="eastAsia" w:hAnsi="宋体" w:cs="宋体"/>
          <w:color w:val="000000"/>
          <w:sz w:val="24"/>
          <w:szCs w:val="24"/>
          <w:shd w:val="clear" w:color="auto" w:fill="FFFFFF"/>
        </w:rPr>
        <w:t>从</w:t>
      </w:r>
      <w:r>
        <w:rPr>
          <w:rFonts w:hint="eastAsia" w:hAnsi="宋体" w:cs="宋体"/>
          <w:color w:val="000000"/>
          <w:sz w:val="24"/>
          <w:szCs w:val="24"/>
          <w:lang w:val="en-US" w:eastAsia="zh-CN"/>
        </w:rPr>
        <w:t>询价</w:t>
      </w:r>
      <w:r>
        <w:rPr>
          <w:rFonts w:hint="eastAsia" w:hAnsi="宋体" w:cs="宋体"/>
          <w:color w:val="000000"/>
          <w:sz w:val="24"/>
          <w:szCs w:val="24"/>
        </w:rPr>
        <w:t>之日起，到授予供应商合同止，凡是属于与</w:t>
      </w:r>
      <w:r>
        <w:rPr>
          <w:rFonts w:hint="eastAsia" w:hAnsi="宋体" w:cs="宋体"/>
          <w:color w:val="000000"/>
          <w:sz w:val="24"/>
          <w:szCs w:val="24"/>
          <w:lang w:val="en-US" w:eastAsia="zh-CN"/>
        </w:rPr>
        <w:t>询价</w:t>
      </w:r>
      <w:r>
        <w:rPr>
          <w:rFonts w:hint="eastAsia" w:hAnsi="宋体" w:cs="宋体"/>
          <w:color w:val="000000"/>
          <w:sz w:val="24"/>
          <w:szCs w:val="24"/>
        </w:rPr>
        <w:t>有关</w:t>
      </w:r>
      <w:r>
        <w:rPr>
          <w:rFonts w:hint="eastAsia" w:hAnsi="宋体" w:cs="宋体"/>
          <w:color w:val="000000"/>
          <w:sz w:val="24"/>
          <w:szCs w:val="24"/>
          <w:lang w:val="en-US" w:eastAsia="zh-CN"/>
        </w:rPr>
        <w:t>的</w:t>
      </w:r>
      <w:r>
        <w:rPr>
          <w:rFonts w:hint="eastAsia" w:hAnsi="宋体" w:cs="宋体"/>
          <w:color w:val="000000"/>
          <w:sz w:val="24"/>
          <w:szCs w:val="24"/>
        </w:rPr>
        <w:t>资料，均不得向</w:t>
      </w:r>
      <w:r>
        <w:rPr>
          <w:rFonts w:hint="eastAsia" w:hAnsi="宋体" w:cs="宋体"/>
          <w:color w:val="000000"/>
          <w:sz w:val="24"/>
          <w:szCs w:val="24"/>
          <w:lang w:val="en-US" w:eastAsia="zh-CN"/>
        </w:rPr>
        <w:t>询价</w:t>
      </w:r>
      <w:r>
        <w:rPr>
          <w:rFonts w:hint="eastAsia" w:hAnsi="宋体" w:cs="宋体"/>
          <w:color w:val="000000"/>
          <w:sz w:val="24"/>
          <w:szCs w:val="24"/>
        </w:rPr>
        <w:t>申请人或其他无关的人员透露。</w:t>
      </w:r>
    </w:p>
    <w:p w14:paraId="438BFFAA">
      <w:pPr>
        <w:pageBreakBefore w:val="0"/>
        <w:kinsoku/>
        <w:wordWrap/>
        <w:topLinePunct w:val="0"/>
        <w:bidi w:val="0"/>
        <w:spacing w:after="5" w:line="560" w:lineRule="exact"/>
        <w:ind w:left="-15" w:firstLine="420"/>
        <w:rPr>
          <w:rFonts w:cs="宋体"/>
          <w:color w:val="000000"/>
          <w:sz w:val="24"/>
          <w:szCs w:val="24"/>
        </w:rPr>
      </w:pPr>
      <w:r>
        <w:rPr>
          <w:rFonts w:hint="eastAsia" w:cs="宋体"/>
          <w:color w:val="000000"/>
          <w:sz w:val="24"/>
          <w:szCs w:val="24"/>
          <w:lang w:val="en-US" w:eastAsia="zh-CN"/>
        </w:rPr>
        <w:t>5</w:t>
      </w:r>
      <w:r>
        <w:rPr>
          <w:rFonts w:hint="eastAsia" w:cs="宋体"/>
          <w:color w:val="000000"/>
          <w:sz w:val="24"/>
          <w:szCs w:val="24"/>
        </w:rPr>
        <w:t>.</w:t>
      </w:r>
      <w:r>
        <w:rPr>
          <w:rFonts w:hint="eastAsia" w:cs="宋体"/>
          <w:color w:val="000000"/>
          <w:sz w:val="24"/>
          <w:szCs w:val="24"/>
          <w:lang w:val="en-US" w:eastAsia="zh-CN"/>
        </w:rPr>
        <w:t>2</w:t>
      </w:r>
      <w:r>
        <w:rPr>
          <w:rFonts w:hint="eastAsia" w:cs="宋体"/>
          <w:color w:val="000000"/>
          <w:sz w:val="24"/>
          <w:szCs w:val="24"/>
        </w:rPr>
        <w:t>.</w:t>
      </w:r>
      <w:r>
        <w:rPr>
          <w:rFonts w:hint="eastAsia" w:cs="宋体"/>
          <w:color w:val="000000"/>
          <w:sz w:val="24"/>
          <w:szCs w:val="24"/>
          <w:lang w:val="en-US" w:eastAsia="zh-CN"/>
        </w:rPr>
        <w:t>5</w:t>
      </w:r>
      <w:r>
        <w:rPr>
          <w:rFonts w:hint="eastAsia" w:cs="宋体"/>
          <w:color w:val="000000"/>
          <w:sz w:val="24"/>
          <w:szCs w:val="24"/>
        </w:rPr>
        <w:t>.2</w:t>
      </w:r>
      <w:r>
        <w:rPr>
          <w:rFonts w:hint="eastAsia" w:hAnsi="宋体" w:cs="宋体"/>
          <w:color w:val="000000"/>
          <w:sz w:val="24"/>
          <w:szCs w:val="24"/>
        </w:rPr>
        <w:t>在</w:t>
      </w:r>
      <w:r>
        <w:rPr>
          <w:rFonts w:hint="eastAsia" w:hAnsi="宋体" w:cs="宋体"/>
          <w:color w:val="000000"/>
          <w:sz w:val="24"/>
          <w:szCs w:val="24"/>
          <w:lang w:val="en-US" w:eastAsia="zh-CN"/>
        </w:rPr>
        <w:t>评审</w:t>
      </w:r>
      <w:r>
        <w:rPr>
          <w:rFonts w:hint="eastAsia" w:hAnsi="宋体" w:cs="宋体"/>
          <w:color w:val="000000"/>
          <w:sz w:val="24"/>
          <w:szCs w:val="24"/>
        </w:rPr>
        <w:t>期间，申请人企图影响采购人的任何活动，将导致</w:t>
      </w:r>
      <w:r>
        <w:rPr>
          <w:rFonts w:hint="eastAsia" w:hAnsi="宋体" w:cs="宋体"/>
          <w:color w:val="000000"/>
          <w:sz w:val="24"/>
          <w:szCs w:val="24"/>
          <w:lang w:val="en-US" w:eastAsia="zh-CN"/>
        </w:rPr>
        <w:t>询价</w:t>
      </w:r>
      <w:r>
        <w:rPr>
          <w:rFonts w:hint="eastAsia" w:hAnsi="宋体" w:cs="宋体"/>
          <w:color w:val="000000"/>
          <w:sz w:val="24"/>
          <w:szCs w:val="24"/>
        </w:rPr>
        <w:t>申请被拒绝，并承担相应的法律责任。</w:t>
      </w:r>
    </w:p>
    <w:p w14:paraId="33411847">
      <w:pPr>
        <w:pStyle w:val="4"/>
        <w:bidi w:val="0"/>
      </w:pPr>
      <w:bookmarkStart w:id="103" w:name="_Toc32737"/>
      <w:bookmarkStart w:id="104" w:name="_Toc13485"/>
      <w:bookmarkStart w:id="105" w:name="_Toc7527"/>
      <w:bookmarkStart w:id="106" w:name="_Toc14613"/>
      <w:bookmarkStart w:id="107" w:name="_Toc55392765"/>
      <w:bookmarkStart w:id="108" w:name="_Toc103952523"/>
      <w:r>
        <w:rPr>
          <w:rFonts w:hint="eastAsia"/>
          <w:lang w:val="en-US" w:eastAsia="zh-CN"/>
        </w:rPr>
        <w:t>6</w:t>
      </w:r>
      <w:r>
        <w:rPr>
          <w:rFonts w:hint="eastAsia"/>
        </w:rPr>
        <w:t>. 合同授予</w:t>
      </w:r>
      <w:bookmarkEnd w:id="103"/>
      <w:bookmarkEnd w:id="104"/>
      <w:bookmarkEnd w:id="105"/>
      <w:bookmarkEnd w:id="106"/>
      <w:bookmarkEnd w:id="107"/>
      <w:bookmarkEnd w:id="108"/>
      <w:r>
        <w:rPr>
          <w:rFonts w:hint="eastAsia"/>
        </w:rPr>
        <w:t xml:space="preserve"> </w:t>
      </w:r>
    </w:p>
    <w:p w14:paraId="1535B941">
      <w:pPr>
        <w:pStyle w:val="5"/>
        <w:bidi w:val="0"/>
      </w:pPr>
      <w:bookmarkStart w:id="109" w:name="_Toc55392768"/>
      <w:bookmarkStart w:id="110" w:name="_Toc8359"/>
      <w:bookmarkStart w:id="111" w:name="_Toc29317"/>
      <w:bookmarkStart w:id="112" w:name="_Toc2515"/>
      <w:bookmarkStart w:id="113" w:name="_Toc19994"/>
      <w:bookmarkStart w:id="114" w:name="_Toc103952524"/>
      <w:r>
        <w:rPr>
          <w:rFonts w:hint="eastAsia"/>
          <w:lang w:val="en-US" w:eastAsia="zh-CN"/>
        </w:rPr>
        <w:t>6</w:t>
      </w:r>
      <w:r>
        <w:rPr>
          <w:rFonts w:hint="eastAsia"/>
        </w:rPr>
        <w:t>.1 定标</w:t>
      </w:r>
      <w:bookmarkEnd w:id="109"/>
      <w:bookmarkEnd w:id="110"/>
      <w:bookmarkEnd w:id="111"/>
      <w:bookmarkEnd w:id="112"/>
      <w:bookmarkEnd w:id="113"/>
      <w:bookmarkEnd w:id="114"/>
      <w:r>
        <w:rPr>
          <w:rFonts w:hint="eastAsia"/>
        </w:rPr>
        <w:t xml:space="preserve"> </w:t>
      </w:r>
    </w:p>
    <w:p w14:paraId="1FEF04BB">
      <w:pPr>
        <w:pageBreakBefore w:val="0"/>
        <w:kinsoku/>
        <w:wordWrap/>
        <w:topLinePunct w:val="0"/>
        <w:bidi w:val="0"/>
        <w:spacing w:after="5" w:line="560" w:lineRule="exact"/>
        <w:ind w:left="-15" w:firstLine="420"/>
        <w:rPr>
          <w:rFonts w:hint="eastAsia" w:cs="宋体"/>
          <w:color w:val="000000"/>
          <w:sz w:val="24"/>
          <w:szCs w:val="24"/>
        </w:rPr>
      </w:pPr>
      <w:bookmarkStart w:id="115" w:name="_Toc27142"/>
      <w:r>
        <w:rPr>
          <w:rFonts w:hint="eastAsia" w:cs="宋体"/>
          <w:color w:val="000000"/>
          <w:sz w:val="24"/>
          <w:szCs w:val="24"/>
          <w:lang w:val="en-US" w:eastAsia="zh-CN"/>
        </w:rPr>
        <w:t>6</w:t>
      </w:r>
      <w:r>
        <w:rPr>
          <w:rFonts w:hint="eastAsia" w:cs="宋体"/>
          <w:color w:val="000000"/>
          <w:sz w:val="24"/>
          <w:szCs w:val="24"/>
        </w:rPr>
        <w:t>.1.1</w:t>
      </w:r>
      <w:r>
        <w:rPr>
          <w:rFonts w:hint="eastAsia" w:hAnsi="宋体" w:cs="宋体"/>
          <w:color w:val="000000"/>
          <w:sz w:val="24"/>
          <w:szCs w:val="24"/>
          <w:lang w:val="en-US" w:eastAsia="zh-CN"/>
        </w:rPr>
        <w:t>询价</w:t>
      </w:r>
      <w:r>
        <w:rPr>
          <w:rFonts w:hint="eastAsia" w:hAnsi="宋体" w:cs="宋体"/>
          <w:color w:val="000000"/>
          <w:sz w:val="24"/>
          <w:szCs w:val="24"/>
        </w:rPr>
        <w:t>小组根据最终评审的情况，</w:t>
      </w:r>
      <w:bookmarkStart w:id="116" w:name="_Toc55392769"/>
      <w:r>
        <w:rPr>
          <w:rFonts w:hint="eastAsia" w:hAnsi="宋体" w:cs="宋体"/>
          <w:color w:val="000000"/>
          <w:sz w:val="24"/>
          <w:szCs w:val="24"/>
        </w:rPr>
        <w:t>推荐成交候选人。</w:t>
      </w:r>
      <w:r>
        <w:rPr>
          <w:rFonts w:hint="eastAsia" w:cs="宋体"/>
          <w:color w:val="000000"/>
          <w:sz w:val="24"/>
          <w:szCs w:val="24"/>
        </w:rPr>
        <w:t xml:space="preserve"> </w:t>
      </w:r>
    </w:p>
    <w:p w14:paraId="425A6CF3">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6</w:t>
      </w:r>
      <w:r>
        <w:rPr>
          <w:rFonts w:hint="eastAsia" w:cs="宋体"/>
          <w:color w:val="000000"/>
          <w:sz w:val="24"/>
          <w:szCs w:val="24"/>
        </w:rPr>
        <w:t>.1.2</w:t>
      </w:r>
      <w:r>
        <w:rPr>
          <w:rFonts w:hint="eastAsia" w:hAnsi="宋体" w:cs="宋体"/>
          <w:color w:val="000000"/>
          <w:sz w:val="24"/>
          <w:szCs w:val="24"/>
        </w:rPr>
        <w:t>采购人应当自收到评审报告之日起</w:t>
      </w:r>
      <w:r>
        <w:rPr>
          <w:rFonts w:hint="eastAsia" w:cs="宋体"/>
          <w:color w:val="000000"/>
          <w:sz w:val="24"/>
          <w:szCs w:val="24"/>
        </w:rPr>
        <w:t>5</w:t>
      </w:r>
      <w:r>
        <w:rPr>
          <w:rFonts w:hint="eastAsia" w:hAnsi="宋体" w:cs="宋体"/>
          <w:color w:val="000000"/>
          <w:sz w:val="24"/>
          <w:szCs w:val="24"/>
        </w:rPr>
        <w:t>个工作日内，在评审报告确定的成交候选人名单中按顺序确定成交</w:t>
      </w:r>
      <w:r>
        <w:rPr>
          <w:rFonts w:hint="eastAsia" w:hAnsi="宋体" w:cs="宋体"/>
          <w:color w:val="000000"/>
          <w:sz w:val="24"/>
          <w:szCs w:val="24"/>
          <w:lang w:val="en-US" w:eastAsia="zh-CN"/>
        </w:rPr>
        <w:t>申请人</w:t>
      </w:r>
      <w:r>
        <w:rPr>
          <w:rFonts w:hint="eastAsia" w:hAnsi="宋体" w:cs="宋体"/>
          <w:color w:val="000000"/>
          <w:sz w:val="24"/>
          <w:szCs w:val="24"/>
        </w:rPr>
        <w:t>。</w:t>
      </w:r>
    </w:p>
    <w:p w14:paraId="1526ADF9">
      <w:pPr>
        <w:pStyle w:val="5"/>
        <w:pageBreakBefore w:val="0"/>
        <w:kinsoku/>
        <w:wordWrap/>
        <w:topLinePunct w:val="0"/>
        <w:bidi w:val="0"/>
        <w:spacing w:line="560" w:lineRule="exact"/>
        <w:ind w:hanging="11"/>
        <w:rPr>
          <w:rFonts w:hint="eastAsia" w:cs="宋体"/>
          <w:color w:val="000000"/>
          <w:sz w:val="24"/>
          <w:szCs w:val="24"/>
        </w:rPr>
      </w:pPr>
      <w:bookmarkStart w:id="117" w:name="_Toc31063"/>
      <w:bookmarkStart w:id="118" w:name="_Toc103952525"/>
      <w:bookmarkStart w:id="119" w:name="_Toc16276"/>
      <w:bookmarkStart w:id="120" w:name="_Toc22228"/>
      <w:r>
        <w:rPr>
          <w:rFonts w:hint="eastAsia" w:cs="宋体"/>
          <w:color w:val="000000"/>
          <w:sz w:val="24"/>
          <w:szCs w:val="24"/>
          <w:lang w:val="en-US" w:eastAsia="zh-CN"/>
        </w:rPr>
        <w:t>6</w:t>
      </w:r>
      <w:r>
        <w:rPr>
          <w:rFonts w:hint="eastAsia" w:cs="宋体"/>
          <w:color w:val="000000"/>
          <w:sz w:val="24"/>
          <w:szCs w:val="24"/>
        </w:rPr>
        <w:t>.2</w:t>
      </w:r>
      <w:r>
        <w:rPr>
          <w:rFonts w:hint="eastAsia" w:hAnsi="宋体" w:cs="宋体"/>
          <w:color w:val="000000"/>
          <w:sz w:val="24"/>
          <w:szCs w:val="24"/>
        </w:rPr>
        <w:t>公示成交结果</w:t>
      </w:r>
      <w:bookmarkEnd w:id="117"/>
      <w:bookmarkEnd w:id="118"/>
      <w:bookmarkEnd w:id="119"/>
      <w:bookmarkEnd w:id="120"/>
    </w:p>
    <w:p w14:paraId="39292AED">
      <w:pPr>
        <w:pageBreakBefore w:val="0"/>
        <w:kinsoku/>
        <w:wordWrap/>
        <w:topLinePunct w:val="0"/>
        <w:bidi w:val="0"/>
        <w:spacing w:line="560" w:lineRule="exact"/>
        <w:ind w:firstLine="470" w:firstLineChars="196"/>
        <w:rPr>
          <w:rFonts w:hint="eastAsia"/>
          <w:sz w:val="24"/>
          <w:szCs w:val="24"/>
        </w:rPr>
      </w:pPr>
      <w:r>
        <w:rPr>
          <w:rFonts w:hint="eastAsia"/>
          <w:sz w:val="24"/>
          <w:szCs w:val="24"/>
        </w:rPr>
        <w:t>自成交</w:t>
      </w:r>
      <w:r>
        <w:rPr>
          <w:rFonts w:hint="eastAsia"/>
          <w:sz w:val="24"/>
          <w:szCs w:val="24"/>
          <w:lang w:val="en-US" w:eastAsia="zh-CN"/>
        </w:rPr>
        <w:t>申请人</w:t>
      </w:r>
      <w:r>
        <w:rPr>
          <w:rFonts w:hint="eastAsia"/>
          <w:sz w:val="24"/>
          <w:szCs w:val="24"/>
        </w:rPr>
        <w:t>确定之日起2个工作日内，在</w:t>
      </w:r>
      <w:r>
        <w:rPr>
          <w:rFonts w:hint="eastAsia"/>
          <w:sz w:val="24"/>
          <w:szCs w:val="24"/>
          <w:lang w:eastAsia="zh-CN"/>
        </w:rPr>
        <w:t>医院微信公众号</w:t>
      </w:r>
      <w:r>
        <w:rPr>
          <w:rFonts w:hint="eastAsia"/>
          <w:sz w:val="24"/>
          <w:szCs w:val="24"/>
        </w:rPr>
        <w:t>上公告成交结果。</w:t>
      </w:r>
    </w:p>
    <w:p w14:paraId="1825BA25">
      <w:pPr>
        <w:pStyle w:val="5"/>
        <w:pageBreakBefore w:val="0"/>
        <w:kinsoku/>
        <w:wordWrap/>
        <w:topLinePunct w:val="0"/>
        <w:bidi w:val="0"/>
        <w:spacing w:line="560" w:lineRule="exact"/>
        <w:ind w:hanging="11"/>
        <w:rPr>
          <w:rFonts w:cs="宋体"/>
          <w:color w:val="000000"/>
          <w:sz w:val="24"/>
          <w:szCs w:val="24"/>
        </w:rPr>
      </w:pPr>
      <w:bookmarkStart w:id="121" w:name="_Toc103952526"/>
      <w:bookmarkStart w:id="122" w:name="_Toc8725"/>
      <w:bookmarkStart w:id="123" w:name="_Toc19158"/>
      <w:bookmarkStart w:id="124" w:name="_Toc22886"/>
      <w:r>
        <w:rPr>
          <w:rFonts w:hint="eastAsia" w:cs="宋体"/>
          <w:color w:val="000000"/>
          <w:sz w:val="24"/>
          <w:szCs w:val="24"/>
          <w:lang w:val="en-US" w:eastAsia="zh-CN"/>
        </w:rPr>
        <w:t>6</w:t>
      </w:r>
      <w:r>
        <w:rPr>
          <w:rFonts w:hint="eastAsia" w:cs="宋体"/>
          <w:color w:val="000000"/>
          <w:sz w:val="24"/>
          <w:szCs w:val="24"/>
        </w:rPr>
        <w:t>.3</w:t>
      </w:r>
      <w:r>
        <w:rPr>
          <w:rFonts w:hint="eastAsia" w:hAnsi="宋体" w:cs="宋体"/>
          <w:color w:val="000000"/>
          <w:sz w:val="24"/>
          <w:szCs w:val="24"/>
        </w:rPr>
        <w:t>成交通知</w:t>
      </w:r>
      <w:bookmarkEnd w:id="115"/>
      <w:bookmarkEnd w:id="116"/>
      <w:bookmarkEnd w:id="121"/>
      <w:bookmarkEnd w:id="122"/>
      <w:bookmarkEnd w:id="123"/>
      <w:bookmarkEnd w:id="124"/>
      <w:r>
        <w:rPr>
          <w:rFonts w:hint="eastAsia" w:cs="宋体"/>
          <w:color w:val="000000"/>
          <w:sz w:val="24"/>
          <w:szCs w:val="24"/>
        </w:rPr>
        <w:t xml:space="preserve"> </w:t>
      </w:r>
    </w:p>
    <w:p w14:paraId="6470385A">
      <w:pPr>
        <w:pageBreakBefore w:val="0"/>
        <w:kinsoku/>
        <w:wordWrap/>
        <w:topLinePunct w:val="0"/>
        <w:bidi w:val="0"/>
        <w:spacing w:after="218" w:line="560" w:lineRule="exact"/>
        <w:ind w:left="-15" w:firstLine="420"/>
        <w:rPr>
          <w:rFonts w:hint="eastAsia" w:cs="宋体"/>
          <w:color w:val="000000"/>
          <w:sz w:val="24"/>
          <w:szCs w:val="24"/>
        </w:rPr>
      </w:pPr>
      <w:r>
        <w:rPr>
          <w:rFonts w:hint="eastAsia" w:hAnsi="宋体" w:cs="宋体"/>
          <w:color w:val="000000"/>
          <w:sz w:val="24"/>
          <w:szCs w:val="24"/>
        </w:rPr>
        <w:t>在公告成交结果的同时，采购人应当向成交</w:t>
      </w:r>
      <w:r>
        <w:rPr>
          <w:rFonts w:hint="eastAsia" w:hAnsi="宋体" w:cs="宋体"/>
          <w:color w:val="000000"/>
          <w:sz w:val="24"/>
          <w:szCs w:val="24"/>
          <w:lang w:val="en-US" w:eastAsia="zh-CN"/>
        </w:rPr>
        <w:t>申请人</w:t>
      </w:r>
      <w:r>
        <w:rPr>
          <w:rFonts w:hint="eastAsia" w:hAnsi="宋体" w:cs="宋体"/>
          <w:color w:val="000000"/>
          <w:sz w:val="24"/>
          <w:szCs w:val="24"/>
        </w:rPr>
        <w:t>发出</w:t>
      </w:r>
      <w:r>
        <w:rPr>
          <w:rFonts w:hint="eastAsia" w:hAnsi="宋体" w:cs="宋体"/>
          <w:color w:val="000000"/>
          <w:sz w:val="24"/>
          <w:szCs w:val="24"/>
          <w:lang w:eastAsia="zh-CN"/>
        </w:rPr>
        <w:t>中标</w:t>
      </w:r>
      <w:r>
        <w:rPr>
          <w:rFonts w:hint="eastAsia" w:hAnsi="宋体" w:cs="宋体"/>
          <w:color w:val="000000"/>
          <w:sz w:val="24"/>
          <w:szCs w:val="24"/>
        </w:rPr>
        <w:t>通知书。</w:t>
      </w:r>
    </w:p>
    <w:p w14:paraId="2DB3061A">
      <w:pPr>
        <w:pStyle w:val="5"/>
        <w:pageBreakBefore w:val="0"/>
        <w:kinsoku/>
        <w:wordWrap/>
        <w:topLinePunct w:val="0"/>
        <w:bidi w:val="0"/>
        <w:spacing w:line="560" w:lineRule="exact"/>
        <w:ind w:hanging="11"/>
        <w:rPr>
          <w:rFonts w:cs="宋体"/>
          <w:color w:val="000000"/>
          <w:sz w:val="24"/>
          <w:szCs w:val="24"/>
        </w:rPr>
      </w:pPr>
      <w:bookmarkStart w:id="125" w:name="_Toc26901"/>
      <w:bookmarkStart w:id="126" w:name="_Toc103952527"/>
      <w:bookmarkStart w:id="127" w:name="_Toc6566"/>
      <w:bookmarkStart w:id="128" w:name="_Toc31012"/>
      <w:bookmarkStart w:id="129" w:name="_Toc55392767"/>
      <w:bookmarkStart w:id="130" w:name="_Toc28516"/>
      <w:bookmarkStart w:id="131" w:name="_Toc1833"/>
      <w:bookmarkStart w:id="132" w:name="_Toc55392770"/>
      <w:r>
        <w:rPr>
          <w:rFonts w:hint="eastAsia" w:cs="宋体"/>
          <w:color w:val="000000"/>
          <w:sz w:val="24"/>
          <w:szCs w:val="24"/>
          <w:lang w:val="en-US" w:eastAsia="zh-CN"/>
        </w:rPr>
        <w:t>6</w:t>
      </w:r>
      <w:r>
        <w:rPr>
          <w:rFonts w:hint="eastAsia" w:cs="宋体"/>
          <w:color w:val="000000"/>
          <w:sz w:val="24"/>
          <w:szCs w:val="24"/>
        </w:rPr>
        <w:t xml:space="preserve">.4 </w:t>
      </w:r>
      <w:r>
        <w:rPr>
          <w:rFonts w:hint="eastAsia" w:hAnsi="宋体" w:cs="宋体"/>
          <w:color w:val="000000"/>
          <w:sz w:val="24"/>
          <w:szCs w:val="24"/>
          <w:lang w:val="en-US" w:eastAsia="zh-CN"/>
        </w:rPr>
        <w:t>询价</w:t>
      </w:r>
      <w:r>
        <w:rPr>
          <w:rFonts w:hint="eastAsia" w:hAnsi="宋体" w:cs="宋体"/>
          <w:color w:val="000000"/>
          <w:sz w:val="24"/>
          <w:szCs w:val="24"/>
        </w:rPr>
        <w:t>结果异议</w:t>
      </w:r>
      <w:bookmarkEnd w:id="125"/>
      <w:bookmarkEnd w:id="126"/>
      <w:bookmarkEnd w:id="127"/>
      <w:bookmarkEnd w:id="128"/>
      <w:bookmarkEnd w:id="129"/>
      <w:bookmarkEnd w:id="130"/>
      <w:r>
        <w:rPr>
          <w:rFonts w:hint="eastAsia" w:cs="宋体"/>
          <w:color w:val="000000"/>
          <w:sz w:val="24"/>
          <w:szCs w:val="24"/>
        </w:rPr>
        <w:t xml:space="preserve"> </w:t>
      </w:r>
    </w:p>
    <w:p w14:paraId="170A188F">
      <w:pPr>
        <w:pageBreakBefore w:val="0"/>
        <w:kinsoku/>
        <w:wordWrap/>
        <w:topLinePunct w:val="0"/>
        <w:bidi w:val="0"/>
        <w:spacing w:after="246" w:line="560" w:lineRule="exact"/>
        <w:ind w:left="-15" w:firstLine="420"/>
        <w:rPr>
          <w:rFonts w:hint="eastAsia" w:cs="宋体"/>
          <w:color w:val="000000"/>
          <w:sz w:val="24"/>
          <w:szCs w:val="24"/>
        </w:rPr>
      </w:pPr>
      <w:r>
        <w:rPr>
          <w:rFonts w:hint="eastAsia" w:hAnsi="宋体" w:cs="宋体"/>
          <w:color w:val="000000"/>
          <w:sz w:val="24"/>
          <w:szCs w:val="24"/>
        </w:rPr>
        <w:t>参加</w:t>
      </w:r>
      <w:r>
        <w:rPr>
          <w:rFonts w:hint="eastAsia" w:hAnsi="宋体" w:cs="宋体"/>
          <w:color w:val="000000"/>
          <w:sz w:val="24"/>
          <w:szCs w:val="24"/>
          <w:lang w:val="en-US" w:eastAsia="zh-CN"/>
        </w:rPr>
        <w:t>询价活动</w:t>
      </w:r>
      <w:r>
        <w:rPr>
          <w:rFonts w:hint="eastAsia" w:hAnsi="宋体" w:cs="宋体"/>
          <w:color w:val="000000"/>
          <w:sz w:val="24"/>
          <w:szCs w:val="24"/>
        </w:rPr>
        <w:t>的</w:t>
      </w:r>
      <w:r>
        <w:rPr>
          <w:rFonts w:hint="eastAsia" w:hAnsi="宋体" w:cs="宋体"/>
          <w:color w:val="000000"/>
          <w:sz w:val="24"/>
          <w:szCs w:val="24"/>
          <w:lang w:val="en-US" w:eastAsia="zh-CN"/>
        </w:rPr>
        <w:t>申请人</w:t>
      </w:r>
      <w:r>
        <w:rPr>
          <w:rFonts w:hint="eastAsia" w:hAnsi="宋体" w:cs="宋体"/>
          <w:color w:val="000000"/>
          <w:sz w:val="24"/>
          <w:szCs w:val="24"/>
        </w:rPr>
        <w:t>对成交结果有异议的，可以在成交公告期限届满之日起七个工作日内以书面形式向</w:t>
      </w:r>
      <w:r>
        <w:rPr>
          <w:rFonts w:hint="eastAsia" w:hAnsi="宋体" w:cs="宋体"/>
          <w:color w:val="000000"/>
          <w:sz w:val="24"/>
          <w:szCs w:val="24"/>
          <w:lang w:eastAsia="zh-CN"/>
        </w:rPr>
        <w:t>弥勒市中医医院质疑</w:t>
      </w:r>
      <w:r>
        <w:rPr>
          <w:rFonts w:hint="eastAsia" w:hAnsi="宋体" w:cs="宋体"/>
          <w:color w:val="000000"/>
          <w:sz w:val="24"/>
          <w:szCs w:val="24"/>
        </w:rPr>
        <w:t>，逾期依法将不予受理。</w:t>
      </w:r>
    </w:p>
    <w:p w14:paraId="54BAF240">
      <w:pPr>
        <w:pStyle w:val="5"/>
        <w:pageBreakBefore w:val="0"/>
        <w:kinsoku/>
        <w:wordWrap/>
        <w:topLinePunct w:val="0"/>
        <w:bidi w:val="0"/>
        <w:spacing w:line="560" w:lineRule="exact"/>
        <w:rPr>
          <w:rFonts w:cs="宋体"/>
          <w:color w:val="000000"/>
          <w:sz w:val="24"/>
          <w:szCs w:val="24"/>
        </w:rPr>
      </w:pPr>
      <w:bookmarkStart w:id="133" w:name="_Toc103952528"/>
      <w:bookmarkStart w:id="134" w:name="_Toc16825"/>
      <w:bookmarkStart w:id="135" w:name="_Toc32484"/>
      <w:bookmarkStart w:id="136" w:name="_Toc2826"/>
      <w:r>
        <w:rPr>
          <w:rFonts w:hint="eastAsia" w:cs="宋体"/>
          <w:color w:val="000000"/>
          <w:sz w:val="24"/>
          <w:szCs w:val="24"/>
          <w:lang w:val="en-US" w:eastAsia="zh-CN"/>
        </w:rPr>
        <w:t>6</w:t>
      </w:r>
      <w:r>
        <w:rPr>
          <w:rFonts w:hint="eastAsia" w:cs="宋体"/>
          <w:color w:val="000000"/>
          <w:sz w:val="24"/>
          <w:szCs w:val="24"/>
        </w:rPr>
        <w:t>.5</w:t>
      </w:r>
      <w:r>
        <w:rPr>
          <w:rFonts w:hint="eastAsia" w:hAnsi="宋体" w:cs="宋体"/>
          <w:color w:val="000000"/>
          <w:sz w:val="24"/>
          <w:szCs w:val="24"/>
        </w:rPr>
        <w:t>签订合同</w:t>
      </w:r>
      <w:bookmarkEnd w:id="131"/>
      <w:bookmarkEnd w:id="132"/>
      <w:bookmarkEnd w:id="133"/>
      <w:bookmarkEnd w:id="134"/>
      <w:bookmarkEnd w:id="135"/>
      <w:bookmarkEnd w:id="136"/>
      <w:r>
        <w:rPr>
          <w:rFonts w:hint="eastAsia" w:cs="宋体"/>
          <w:color w:val="000000"/>
          <w:sz w:val="24"/>
          <w:szCs w:val="24"/>
        </w:rPr>
        <w:t xml:space="preserve"> </w:t>
      </w:r>
    </w:p>
    <w:p w14:paraId="6A16F8DE">
      <w:pPr>
        <w:pageBreakBefore w:val="0"/>
        <w:kinsoku/>
        <w:wordWrap/>
        <w:topLinePunct w:val="0"/>
        <w:bidi w:val="0"/>
        <w:spacing w:after="5" w:line="560" w:lineRule="exact"/>
        <w:ind w:left="-15" w:firstLine="420"/>
        <w:rPr>
          <w:rFonts w:cs="宋体"/>
          <w:color w:val="000000"/>
          <w:sz w:val="24"/>
          <w:szCs w:val="24"/>
        </w:rPr>
      </w:pPr>
      <w:r>
        <w:rPr>
          <w:rFonts w:hint="eastAsia" w:cs="宋体"/>
          <w:color w:val="000000"/>
          <w:sz w:val="24"/>
          <w:szCs w:val="24"/>
          <w:lang w:val="en-US" w:eastAsia="zh-CN"/>
        </w:rPr>
        <w:t>6</w:t>
      </w:r>
      <w:r>
        <w:rPr>
          <w:rFonts w:hint="eastAsia" w:cs="宋体"/>
          <w:color w:val="000000"/>
          <w:sz w:val="24"/>
          <w:szCs w:val="24"/>
        </w:rPr>
        <w:t>.5.1</w:t>
      </w:r>
      <w:r>
        <w:rPr>
          <w:rFonts w:hint="eastAsia" w:hAnsi="宋体" w:cs="宋体"/>
          <w:color w:val="000000"/>
          <w:sz w:val="24"/>
          <w:szCs w:val="24"/>
        </w:rPr>
        <w:t>采购人和成交</w:t>
      </w:r>
      <w:r>
        <w:rPr>
          <w:rFonts w:hint="eastAsia" w:hAnsi="宋体" w:cs="宋体"/>
          <w:color w:val="000000"/>
          <w:sz w:val="24"/>
          <w:szCs w:val="24"/>
          <w:lang w:val="en-US" w:eastAsia="zh-CN"/>
        </w:rPr>
        <w:t>申请人</w:t>
      </w:r>
      <w:r>
        <w:rPr>
          <w:rFonts w:hint="eastAsia" w:hAnsi="宋体" w:cs="宋体"/>
          <w:color w:val="000000"/>
          <w:sz w:val="24"/>
          <w:szCs w:val="24"/>
        </w:rPr>
        <w:t>应当在</w:t>
      </w:r>
      <w:r>
        <w:rPr>
          <w:rFonts w:hint="eastAsia" w:hAnsi="宋体" w:cs="宋体"/>
          <w:color w:val="000000"/>
          <w:sz w:val="24"/>
          <w:szCs w:val="24"/>
          <w:lang w:eastAsia="zh-CN"/>
        </w:rPr>
        <w:t>中标</w:t>
      </w:r>
      <w:r>
        <w:rPr>
          <w:rFonts w:hint="eastAsia" w:hAnsi="宋体" w:cs="宋体"/>
          <w:color w:val="000000"/>
          <w:sz w:val="24"/>
          <w:szCs w:val="24"/>
        </w:rPr>
        <w:t>通知书发出之日起</w:t>
      </w:r>
      <w:r>
        <w:rPr>
          <w:rFonts w:hint="eastAsia" w:cs="宋体"/>
          <w:color w:val="000000"/>
          <w:sz w:val="24"/>
          <w:szCs w:val="24"/>
        </w:rPr>
        <w:t>30</w:t>
      </w:r>
      <w:r>
        <w:rPr>
          <w:rFonts w:hint="eastAsia" w:hAnsi="宋体" w:cs="宋体"/>
          <w:color w:val="000000"/>
          <w:sz w:val="24"/>
          <w:szCs w:val="24"/>
        </w:rPr>
        <w:t>日内，根据</w:t>
      </w:r>
      <w:r>
        <w:rPr>
          <w:rFonts w:hint="eastAsia" w:hAnsi="宋体" w:cs="宋体"/>
          <w:color w:val="000000"/>
          <w:sz w:val="24"/>
          <w:szCs w:val="24"/>
          <w:lang w:eastAsia="zh-CN"/>
        </w:rPr>
        <w:t>采购</w:t>
      </w:r>
      <w:r>
        <w:rPr>
          <w:rFonts w:hint="eastAsia" w:hAnsi="宋体" w:cs="宋体"/>
          <w:color w:val="000000"/>
          <w:sz w:val="24"/>
          <w:szCs w:val="24"/>
        </w:rPr>
        <w:t>文件和成交</w:t>
      </w:r>
      <w:r>
        <w:rPr>
          <w:rFonts w:hint="eastAsia" w:hAnsi="宋体" w:cs="宋体"/>
          <w:color w:val="000000"/>
          <w:sz w:val="24"/>
          <w:szCs w:val="24"/>
          <w:lang w:val="en-US" w:eastAsia="zh-CN"/>
        </w:rPr>
        <w:t>申请</w:t>
      </w:r>
      <w:r>
        <w:rPr>
          <w:rFonts w:hint="eastAsia" w:hAnsi="宋体" w:cs="宋体"/>
          <w:color w:val="000000"/>
          <w:sz w:val="24"/>
          <w:szCs w:val="24"/>
        </w:rPr>
        <w:t>人的响应文件订立书面合同。</w:t>
      </w:r>
      <w:r>
        <w:rPr>
          <w:rFonts w:hint="eastAsia" w:cs="宋体"/>
          <w:color w:val="000000"/>
          <w:sz w:val="24"/>
          <w:szCs w:val="24"/>
        </w:rPr>
        <w:t>成交</w:t>
      </w:r>
      <w:r>
        <w:rPr>
          <w:rFonts w:hint="eastAsia" w:cs="宋体"/>
          <w:color w:val="000000"/>
          <w:sz w:val="24"/>
          <w:szCs w:val="24"/>
          <w:lang w:val="en-US" w:eastAsia="zh-CN"/>
        </w:rPr>
        <w:t>申请人</w:t>
      </w:r>
      <w:r>
        <w:rPr>
          <w:rFonts w:hint="eastAsia" w:cs="宋体"/>
          <w:color w:val="000000"/>
          <w:sz w:val="24"/>
          <w:szCs w:val="24"/>
        </w:rPr>
        <w:t>无正当理由拒签合同的，采购人取消其成交资格；给采购人造成损失的，成交</w:t>
      </w:r>
      <w:r>
        <w:rPr>
          <w:rFonts w:hint="eastAsia" w:cs="宋体"/>
          <w:color w:val="000000"/>
          <w:sz w:val="24"/>
          <w:szCs w:val="24"/>
          <w:lang w:val="en-US" w:eastAsia="zh-CN"/>
        </w:rPr>
        <w:t>申请</w:t>
      </w:r>
      <w:r>
        <w:rPr>
          <w:rFonts w:hint="eastAsia" w:cs="宋体"/>
          <w:color w:val="000000"/>
          <w:sz w:val="24"/>
          <w:szCs w:val="24"/>
        </w:rPr>
        <w:t>人还应当予以补偿。</w:t>
      </w:r>
    </w:p>
    <w:p w14:paraId="3065CB47">
      <w:pPr>
        <w:pageBreakBefore w:val="0"/>
        <w:kinsoku/>
        <w:wordWrap/>
        <w:topLinePunct w:val="0"/>
        <w:bidi w:val="0"/>
        <w:spacing w:after="5" w:line="560" w:lineRule="exact"/>
        <w:ind w:left="-15" w:firstLine="420"/>
        <w:rPr>
          <w:rFonts w:hint="eastAsia" w:cs="宋体"/>
          <w:color w:val="000000"/>
          <w:sz w:val="24"/>
          <w:szCs w:val="24"/>
        </w:rPr>
      </w:pPr>
      <w:r>
        <w:rPr>
          <w:rFonts w:hint="eastAsia" w:cs="宋体"/>
          <w:color w:val="000000"/>
          <w:sz w:val="24"/>
          <w:szCs w:val="24"/>
          <w:lang w:val="en-US" w:eastAsia="zh-CN"/>
        </w:rPr>
        <w:t>6</w:t>
      </w:r>
      <w:r>
        <w:rPr>
          <w:rFonts w:hint="eastAsia" w:cs="宋体"/>
          <w:color w:val="000000"/>
          <w:sz w:val="24"/>
          <w:szCs w:val="24"/>
        </w:rPr>
        <w:t>.5.2</w:t>
      </w:r>
      <w:r>
        <w:rPr>
          <w:rFonts w:hint="eastAsia" w:cs="宋体"/>
          <w:color w:val="000000"/>
          <w:sz w:val="24"/>
          <w:szCs w:val="24"/>
          <w:lang w:eastAsia="zh-CN"/>
        </w:rPr>
        <w:t>询价</w:t>
      </w:r>
      <w:r>
        <w:rPr>
          <w:rFonts w:hint="eastAsia" w:hAnsi="宋体" w:cs="宋体"/>
          <w:color w:val="000000"/>
          <w:sz w:val="24"/>
          <w:szCs w:val="24"/>
        </w:rPr>
        <w:t>文件，成交</w:t>
      </w:r>
      <w:r>
        <w:rPr>
          <w:rFonts w:hint="eastAsia" w:hAnsi="宋体" w:cs="宋体"/>
          <w:color w:val="000000"/>
          <w:sz w:val="24"/>
          <w:szCs w:val="24"/>
          <w:lang w:val="en-US" w:eastAsia="zh-CN"/>
        </w:rPr>
        <w:t>申请人</w:t>
      </w:r>
      <w:r>
        <w:rPr>
          <w:rFonts w:hint="eastAsia" w:hAnsi="宋体" w:cs="宋体"/>
          <w:color w:val="000000"/>
          <w:sz w:val="24"/>
          <w:szCs w:val="24"/>
        </w:rPr>
        <w:t>的响应文件及有关澄清文件均应作为合同附件。</w:t>
      </w:r>
    </w:p>
    <w:p w14:paraId="17EF0744">
      <w:pPr>
        <w:pageBreakBefore w:val="0"/>
        <w:kinsoku/>
        <w:wordWrap/>
        <w:topLinePunct w:val="0"/>
        <w:bidi w:val="0"/>
        <w:spacing w:after="5" w:line="560" w:lineRule="exact"/>
        <w:ind w:left="-15" w:firstLine="420"/>
        <w:rPr>
          <w:rFonts w:cs="宋体"/>
          <w:color w:val="000000"/>
          <w:sz w:val="24"/>
          <w:szCs w:val="24"/>
        </w:rPr>
      </w:pPr>
      <w:r>
        <w:rPr>
          <w:rFonts w:hint="eastAsia" w:cs="宋体"/>
          <w:color w:val="000000"/>
          <w:sz w:val="24"/>
          <w:szCs w:val="24"/>
          <w:lang w:val="en-US" w:eastAsia="zh-CN"/>
        </w:rPr>
        <w:t>6</w:t>
      </w:r>
      <w:r>
        <w:rPr>
          <w:rFonts w:hint="eastAsia" w:cs="宋体"/>
          <w:color w:val="000000"/>
          <w:sz w:val="24"/>
          <w:szCs w:val="24"/>
        </w:rPr>
        <w:t>.5.</w:t>
      </w:r>
      <w:r>
        <w:rPr>
          <w:rFonts w:hint="eastAsia" w:cs="宋体"/>
          <w:color w:val="000000"/>
          <w:sz w:val="24"/>
          <w:szCs w:val="24"/>
          <w:lang w:val="en-US" w:eastAsia="zh-CN"/>
        </w:rPr>
        <w:t>3</w:t>
      </w:r>
      <w:r>
        <w:rPr>
          <w:rFonts w:hint="eastAsia" w:hAnsi="宋体" w:cs="宋体"/>
          <w:color w:val="000000"/>
          <w:sz w:val="24"/>
          <w:szCs w:val="24"/>
        </w:rPr>
        <w:t>成交</w:t>
      </w:r>
      <w:r>
        <w:rPr>
          <w:rFonts w:hint="eastAsia" w:hAnsi="宋体" w:cs="宋体"/>
          <w:color w:val="000000"/>
          <w:sz w:val="24"/>
          <w:szCs w:val="24"/>
          <w:lang w:val="en-US" w:eastAsia="zh-CN"/>
        </w:rPr>
        <w:t>申请人</w:t>
      </w:r>
      <w:r>
        <w:rPr>
          <w:rFonts w:hint="eastAsia" w:hAnsi="宋体" w:cs="宋体"/>
          <w:color w:val="000000"/>
          <w:sz w:val="24"/>
          <w:szCs w:val="24"/>
        </w:rPr>
        <w:t>必须按照响应文件中承诺的条件</w:t>
      </w:r>
      <w:r>
        <w:rPr>
          <w:rFonts w:hint="eastAsia" w:hAnsi="宋体" w:cs="宋体"/>
          <w:color w:val="000000"/>
          <w:sz w:val="24"/>
          <w:szCs w:val="24"/>
          <w:lang w:eastAsia="zh-CN"/>
        </w:rPr>
        <w:t>，</w:t>
      </w:r>
      <w:r>
        <w:rPr>
          <w:rFonts w:hint="eastAsia" w:hAnsi="宋体" w:cs="宋体"/>
          <w:color w:val="000000"/>
          <w:sz w:val="24"/>
          <w:szCs w:val="24"/>
        </w:rPr>
        <w:t>以发出的成交通知书规定时间及其要求与采购人签订合同，由于成交</w:t>
      </w:r>
      <w:r>
        <w:rPr>
          <w:rFonts w:hint="eastAsia" w:hAnsi="宋体" w:cs="宋体"/>
          <w:color w:val="000000"/>
          <w:sz w:val="24"/>
          <w:szCs w:val="24"/>
          <w:lang w:val="en-US" w:eastAsia="zh-CN"/>
        </w:rPr>
        <w:t>申请人</w:t>
      </w:r>
      <w:r>
        <w:rPr>
          <w:rFonts w:hint="eastAsia" w:hAnsi="宋体" w:cs="宋体"/>
          <w:color w:val="000000"/>
          <w:sz w:val="24"/>
          <w:szCs w:val="24"/>
        </w:rPr>
        <w:t>自身原因未及时签订合同的</w:t>
      </w:r>
      <w:r>
        <w:rPr>
          <w:rFonts w:hint="eastAsia" w:hAnsi="宋体" w:cs="宋体"/>
          <w:color w:val="000000"/>
          <w:sz w:val="24"/>
          <w:szCs w:val="24"/>
          <w:lang w:eastAsia="zh-CN"/>
        </w:rPr>
        <w:t>，</w:t>
      </w:r>
      <w:r>
        <w:rPr>
          <w:rFonts w:hint="eastAsia" w:hAnsi="宋体" w:cs="宋体"/>
          <w:color w:val="000000"/>
          <w:sz w:val="24"/>
          <w:szCs w:val="24"/>
        </w:rPr>
        <w:t>采购方可以视为</w:t>
      </w:r>
      <w:r>
        <w:rPr>
          <w:rFonts w:hint="eastAsia" w:hAnsi="宋体" w:cs="宋体"/>
          <w:color w:val="000000"/>
          <w:sz w:val="24"/>
          <w:szCs w:val="24"/>
          <w:lang w:val="en-US" w:eastAsia="zh-CN"/>
        </w:rPr>
        <w:t>申请人</w:t>
      </w:r>
      <w:r>
        <w:rPr>
          <w:rFonts w:hint="eastAsia" w:hAnsi="宋体" w:cs="宋体"/>
          <w:color w:val="000000"/>
          <w:sz w:val="24"/>
          <w:szCs w:val="24"/>
        </w:rPr>
        <w:t>放弃成交。</w:t>
      </w:r>
    </w:p>
    <w:p w14:paraId="100C688E">
      <w:pPr>
        <w:pStyle w:val="3"/>
        <w:bidi w:val="0"/>
        <w:rPr>
          <w:rFonts w:hint="eastAsia"/>
        </w:rPr>
      </w:pPr>
      <w:bookmarkStart w:id="137" w:name="_Toc103952536"/>
      <w:bookmarkStart w:id="138" w:name="_Toc9097"/>
      <w:bookmarkStart w:id="139" w:name="_Toc9886"/>
      <w:bookmarkStart w:id="140" w:name="_Toc20030"/>
      <w:bookmarkStart w:id="141" w:name="_Toc55392778"/>
      <w:bookmarkStart w:id="142" w:name="_Toc17548"/>
      <w:r>
        <w:rPr>
          <w:rFonts w:hint="eastAsia"/>
          <w:lang w:eastAsia="zh-CN"/>
        </w:rPr>
        <w:t>三、</w:t>
      </w:r>
      <w:r>
        <w:rPr>
          <w:rFonts w:hint="eastAsia"/>
        </w:rPr>
        <w:t>评审办法（</w:t>
      </w:r>
      <w:r>
        <w:rPr>
          <w:rFonts w:hint="eastAsia"/>
          <w:lang w:eastAsia="zh-CN"/>
        </w:rPr>
        <w:t>最低评标价法</w:t>
      </w:r>
      <w:r>
        <w:rPr>
          <w:rFonts w:hint="eastAsia"/>
        </w:rPr>
        <w:t>）</w:t>
      </w:r>
      <w:bookmarkEnd w:id="137"/>
      <w:bookmarkEnd w:id="138"/>
      <w:bookmarkEnd w:id="139"/>
      <w:bookmarkEnd w:id="140"/>
      <w:bookmarkEnd w:id="141"/>
      <w:bookmarkEnd w:id="142"/>
    </w:p>
    <w:p w14:paraId="7374B75C">
      <w:pPr>
        <w:bidi w:val="0"/>
        <w:jc w:val="center"/>
        <w:rPr>
          <w:rFonts w:hint="eastAsia" w:ascii="方正黑体_GBK" w:hAnsi="方正黑体_GBK" w:eastAsia="方正黑体_GBK" w:cs="方正黑体_GBK"/>
          <w:sz w:val="32"/>
          <w:szCs w:val="32"/>
        </w:rPr>
      </w:pPr>
      <w:bookmarkStart w:id="143" w:name="_Toc25046"/>
      <w:bookmarkStart w:id="144" w:name="_Toc30392"/>
      <w:bookmarkStart w:id="145" w:name="_Toc30839"/>
      <w:bookmarkStart w:id="146" w:name="_Toc55392779"/>
      <w:bookmarkStart w:id="147" w:name="_Toc17452"/>
      <w:bookmarkStart w:id="148" w:name="_Toc11715"/>
      <w:r>
        <w:rPr>
          <w:rFonts w:hint="eastAsia" w:ascii="方正黑体_GBK" w:hAnsi="方正黑体_GBK" w:eastAsia="方正黑体_GBK" w:cs="方正黑体_GBK"/>
          <w:sz w:val="32"/>
          <w:szCs w:val="32"/>
          <w:lang w:eastAsia="zh-CN"/>
        </w:rPr>
        <w:t>评审</w:t>
      </w:r>
      <w:r>
        <w:rPr>
          <w:rFonts w:hint="eastAsia" w:ascii="方正黑体_GBK" w:hAnsi="方正黑体_GBK" w:eastAsia="方正黑体_GBK" w:cs="方正黑体_GBK"/>
          <w:sz w:val="32"/>
          <w:szCs w:val="32"/>
        </w:rPr>
        <w:t>办法前附表</w:t>
      </w:r>
      <w:bookmarkEnd w:id="143"/>
      <w:bookmarkEnd w:id="144"/>
      <w:bookmarkEnd w:id="145"/>
      <w:bookmarkEnd w:id="146"/>
      <w:bookmarkEnd w:id="147"/>
      <w:bookmarkEnd w:id="148"/>
    </w:p>
    <w:tbl>
      <w:tblPr>
        <w:tblStyle w:val="19"/>
        <w:tblW w:w="9886" w:type="dxa"/>
        <w:tblInd w:w="0" w:type="dxa"/>
        <w:tblLayout w:type="fixed"/>
        <w:tblCellMar>
          <w:top w:w="35" w:type="dxa"/>
          <w:left w:w="57" w:type="dxa"/>
          <w:bottom w:w="48" w:type="dxa"/>
          <w:right w:w="57" w:type="dxa"/>
        </w:tblCellMar>
      </w:tblPr>
      <w:tblGrid>
        <w:gridCol w:w="534"/>
        <w:gridCol w:w="1489"/>
        <w:gridCol w:w="2477"/>
        <w:gridCol w:w="5386"/>
      </w:tblGrid>
      <w:tr w14:paraId="63BF0643">
        <w:tblPrEx>
          <w:tblCellMar>
            <w:top w:w="35" w:type="dxa"/>
            <w:left w:w="57" w:type="dxa"/>
            <w:bottom w:w="48" w:type="dxa"/>
            <w:right w:w="57" w:type="dxa"/>
          </w:tblCellMar>
        </w:tblPrEx>
        <w:trPr>
          <w:trHeight w:val="516" w:hRule="atLeast"/>
        </w:trPr>
        <w:tc>
          <w:tcPr>
            <w:tcW w:w="2023" w:type="dxa"/>
            <w:gridSpan w:val="2"/>
            <w:tcBorders>
              <w:top w:val="single" w:color="000000" w:sz="4" w:space="0"/>
              <w:left w:val="single" w:color="000000" w:sz="4" w:space="0"/>
              <w:bottom w:val="single" w:color="000000" w:sz="4" w:space="0"/>
              <w:right w:val="single" w:color="000000" w:sz="4" w:space="0"/>
            </w:tcBorders>
            <w:noWrap w:val="0"/>
            <w:vAlign w:val="center"/>
          </w:tcPr>
          <w:p w14:paraId="659B5287">
            <w:pPr>
              <w:spacing w:line="260" w:lineRule="auto"/>
              <w:jc w:val="center"/>
              <w:rPr>
                <w:rFonts w:ascii="宋体" w:hAnsi="宋体" w:cs="宋体"/>
                <w:color w:val="000000"/>
              </w:rPr>
            </w:pPr>
            <w:bookmarkStart w:id="149" w:name="_Toc24233"/>
            <w:bookmarkStart w:id="150" w:name="_Toc28420"/>
            <w:r>
              <w:rPr>
                <w:rFonts w:hint="eastAsia" w:ascii="宋体" w:hAnsi="宋体" w:cs="宋体"/>
                <w:b/>
                <w:color w:val="000000"/>
                <w:szCs w:val="21"/>
              </w:rPr>
              <w:t>条款号</w:t>
            </w:r>
          </w:p>
        </w:tc>
        <w:tc>
          <w:tcPr>
            <w:tcW w:w="2477" w:type="dxa"/>
            <w:tcBorders>
              <w:top w:val="single" w:color="000000" w:sz="4" w:space="0"/>
              <w:left w:val="single" w:color="000000" w:sz="4" w:space="0"/>
              <w:bottom w:val="single" w:color="000000" w:sz="4" w:space="0"/>
              <w:right w:val="single" w:color="000000" w:sz="4" w:space="0"/>
            </w:tcBorders>
            <w:noWrap w:val="0"/>
            <w:vAlign w:val="center"/>
          </w:tcPr>
          <w:p w14:paraId="603B85B3">
            <w:pPr>
              <w:spacing w:line="260" w:lineRule="auto"/>
              <w:jc w:val="center"/>
              <w:rPr>
                <w:rFonts w:ascii="宋体" w:hAnsi="宋体" w:cs="宋体"/>
                <w:color w:val="000000"/>
              </w:rPr>
            </w:pPr>
            <w:r>
              <w:rPr>
                <w:rFonts w:hint="eastAsia" w:ascii="宋体" w:hAnsi="宋体" w:cs="宋体"/>
                <w:b/>
                <w:color w:val="000000"/>
                <w:szCs w:val="21"/>
              </w:rPr>
              <w:t>评审因素</w:t>
            </w:r>
          </w:p>
        </w:tc>
        <w:tc>
          <w:tcPr>
            <w:tcW w:w="5386" w:type="dxa"/>
            <w:tcBorders>
              <w:top w:val="single" w:color="000000" w:sz="4" w:space="0"/>
              <w:left w:val="single" w:color="000000" w:sz="4" w:space="0"/>
              <w:bottom w:val="single" w:color="000000" w:sz="4" w:space="0"/>
              <w:right w:val="single" w:color="000000" w:sz="4" w:space="0"/>
            </w:tcBorders>
            <w:noWrap w:val="0"/>
            <w:vAlign w:val="center"/>
          </w:tcPr>
          <w:p w14:paraId="3AE0612A">
            <w:pPr>
              <w:spacing w:line="260" w:lineRule="auto"/>
              <w:jc w:val="center"/>
              <w:rPr>
                <w:rFonts w:ascii="宋体" w:hAnsi="宋体" w:cs="宋体"/>
                <w:color w:val="000000"/>
              </w:rPr>
            </w:pPr>
            <w:r>
              <w:rPr>
                <w:rFonts w:hint="eastAsia" w:ascii="宋体" w:hAnsi="宋体" w:cs="宋体"/>
                <w:b/>
                <w:color w:val="000000"/>
                <w:szCs w:val="21"/>
              </w:rPr>
              <w:t>评审标准</w:t>
            </w:r>
          </w:p>
        </w:tc>
      </w:tr>
      <w:tr w14:paraId="00A7460D">
        <w:tblPrEx>
          <w:tblCellMar>
            <w:top w:w="35" w:type="dxa"/>
            <w:left w:w="57" w:type="dxa"/>
            <w:bottom w:w="48" w:type="dxa"/>
            <w:right w:w="57" w:type="dxa"/>
          </w:tblCellMar>
        </w:tblPrEx>
        <w:trPr>
          <w:trHeight w:val="402" w:hRule="atLeast"/>
        </w:trPr>
        <w:tc>
          <w:tcPr>
            <w:tcW w:w="534" w:type="dxa"/>
            <w:vMerge w:val="restart"/>
            <w:tcBorders>
              <w:top w:val="single" w:color="auto" w:sz="4" w:space="0"/>
              <w:left w:val="single" w:color="auto" w:sz="4" w:space="0"/>
              <w:bottom w:val="single" w:color="auto" w:sz="4" w:space="0"/>
              <w:right w:val="single" w:color="000000" w:sz="4" w:space="0"/>
            </w:tcBorders>
            <w:noWrap w:val="0"/>
            <w:vAlign w:val="center"/>
          </w:tcPr>
          <w:p w14:paraId="66889D6D">
            <w:pPr>
              <w:numPr>
                <w:ilvl w:val="0"/>
                <w:numId w:val="0"/>
              </w:numPr>
              <w:spacing w:line="260" w:lineRule="auto"/>
              <w:ind w:leftChars="0"/>
              <w:jc w:val="center"/>
              <w:rPr>
                <w:rFonts w:hint="default" w:ascii="宋体" w:hAnsi="宋体" w:eastAsia="宋体" w:cs="宋体"/>
                <w:color w:val="000000"/>
                <w:lang w:val="en-US" w:eastAsia="zh-CN"/>
              </w:rPr>
            </w:pPr>
            <w:r>
              <w:rPr>
                <w:rFonts w:hint="eastAsia" w:ascii="宋体" w:hAnsi="宋体" w:eastAsia="宋体" w:cs="宋体"/>
                <w:color w:val="000000"/>
                <w:lang w:val="en-US" w:eastAsia="zh-CN"/>
              </w:rPr>
              <w:t>1</w:t>
            </w:r>
          </w:p>
        </w:tc>
        <w:tc>
          <w:tcPr>
            <w:tcW w:w="1489" w:type="dxa"/>
            <w:vMerge w:val="restart"/>
            <w:tcBorders>
              <w:top w:val="single" w:color="auto" w:sz="4" w:space="0"/>
              <w:left w:val="single" w:color="000000" w:sz="4" w:space="0"/>
              <w:bottom w:val="single" w:color="auto" w:sz="4" w:space="0"/>
              <w:right w:val="single" w:color="auto" w:sz="4" w:space="0"/>
            </w:tcBorders>
            <w:noWrap w:val="0"/>
            <w:vAlign w:val="center"/>
          </w:tcPr>
          <w:p w14:paraId="53425C76">
            <w:pPr>
              <w:spacing w:line="260" w:lineRule="auto"/>
              <w:jc w:val="center"/>
              <w:rPr>
                <w:rFonts w:ascii="宋体" w:hAnsi="宋体" w:cs="宋体"/>
                <w:color w:val="000000"/>
              </w:rPr>
            </w:pPr>
            <w:r>
              <w:rPr>
                <w:rFonts w:hint="eastAsia" w:ascii="宋体" w:hAnsi="宋体" w:cs="宋体"/>
                <w:color w:val="000000"/>
              </w:rPr>
              <w:t>资格评审标准</w:t>
            </w: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492D18FB">
            <w:pPr>
              <w:spacing w:line="260" w:lineRule="auto"/>
              <w:jc w:val="center"/>
              <w:rPr>
                <w:rFonts w:ascii="宋体" w:hAnsi="宋体" w:cs="宋体"/>
                <w:color w:val="000000"/>
              </w:rPr>
            </w:pPr>
            <w:r>
              <w:rPr>
                <w:rFonts w:hint="eastAsia" w:ascii="宋体" w:hAnsi="宋体" w:cs="宋体"/>
                <w:color w:val="000000"/>
              </w:rPr>
              <w:t>营业执照</w:t>
            </w:r>
          </w:p>
        </w:tc>
        <w:tc>
          <w:tcPr>
            <w:tcW w:w="5386" w:type="dxa"/>
            <w:tcBorders>
              <w:top w:val="single" w:color="000000" w:sz="4" w:space="0"/>
              <w:left w:val="single" w:color="000000" w:sz="4" w:space="0"/>
              <w:bottom w:val="single" w:color="000000" w:sz="4" w:space="0"/>
              <w:right w:val="single" w:color="000000" w:sz="4" w:space="0"/>
            </w:tcBorders>
            <w:noWrap w:val="0"/>
            <w:vAlign w:val="center"/>
          </w:tcPr>
          <w:p w14:paraId="460AF52A">
            <w:pPr>
              <w:spacing w:line="260" w:lineRule="auto"/>
              <w:rPr>
                <w:rFonts w:ascii="宋体" w:hAnsi="宋体" w:cs="宋体"/>
                <w:color w:val="000000"/>
              </w:rPr>
            </w:pPr>
            <w:r>
              <w:rPr>
                <w:rFonts w:hint="eastAsia" w:ascii="宋体" w:hAnsi="宋体" w:cs="宋体"/>
                <w:color w:val="000000"/>
              </w:rPr>
              <w:t>具备有效的营业执照</w:t>
            </w:r>
          </w:p>
        </w:tc>
      </w:tr>
      <w:tr w14:paraId="45BD733D">
        <w:tblPrEx>
          <w:tblCellMar>
            <w:top w:w="35" w:type="dxa"/>
            <w:left w:w="57" w:type="dxa"/>
            <w:bottom w:w="48" w:type="dxa"/>
            <w:right w:w="57" w:type="dxa"/>
          </w:tblCellMar>
        </w:tblPrEx>
        <w:trPr>
          <w:trHeight w:val="402"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56B27B24">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356B2E49">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7BA5A693">
            <w:pPr>
              <w:spacing w:line="260" w:lineRule="auto"/>
              <w:jc w:val="center"/>
              <w:rPr>
                <w:rFonts w:ascii="宋体" w:hAnsi="宋体" w:cs="宋体"/>
                <w:color w:val="000000"/>
              </w:rPr>
            </w:pPr>
            <w:r>
              <w:rPr>
                <w:rFonts w:hint="eastAsia" w:ascii="宋体" w:hAnsi="宋体" w:cs="宋体"/>
                <w:color w:val="000000"/>
              </w:rPr>
              <w:t>资格要求</w:t>
            </w:r>
          </w:p>
        </w:tc>
        <w:tc>
          <w:tcPr>
            <w:tcW w:w="5386" w:type="dxa"/>
            <w:tcBorders>
              <w:top w:val="single" w:color="000000" w:sz="4" w:space="0"/>
              <w:left w:val="single" w:color="000000" w:sz="4" w:space="0"/>
              <w:bottom w:val="single" w:color="000000" w:sz="4" w:space="0"/>
              <w:right w:val="single" w:color="000000" w:sz="4" w:space="0"/>
            </w:tcBorders>
            <w:noWrap w:val="0"/>
            <w:vAlign w:val="center"/>
          </w:tcPr>
          <w:p w14:paraId="26E12C11">
            <w:pPr>
              <w:spacing w:line="260" w:lineRule="auto"/>
              <w:rPr>
                <w:rFonts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70A7B3EF">
        <w:tblPrEx>
          <w:tblCellMar>
            <w:top w:w="35" w:type="dxa"/>
            <w:left w:w="57" w:type="dxa"/>
            <w:bottom w:w="48" w:type="dxa"/>
            <w:right w:w="57" w:type="dxa"/>
          </w:tblCellMar>
        </w:tblPrEx>
        <w:trPr>
          <w:trHeight w:val="402"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center"/>
          </w:tcPr>
          <w:p w14:paraId="46277A8B">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bottom"/>
          </w:tcPr>
          <w:p w14:paraId="553FBC4B">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1AE47B4A">
            <w:pPr>
              <w:spacing w:line="260" w:lineRule="auto"/>
              <w:jc w:val="center"/>
              <w:rPr>
                <w:rFonts w:ascii="宋体" w:hAnsi="宋体" w:cs="宋体"/>
                <w:color w:val="000000"/>
              </w:rPr>
            </w:pPr>
            <w:r>
              <w:rPr>
                <w:rFonts w:hint="eastAsia" w:ascii="宋体" w:hAnsi="宋体" w:cs="宋体"/>
                <w:color w:val="000000"/>
              </w:rPr>
              <w:t>财务要求</w:t>
            </w:r>
          </w:p>
        </w:tc>
        <w:tc>
          <w:tcPr>
            <w:tcW w:w="5386" w:type="dxa"/>
            <w:tcBorders>
              <w:top w:val="single" w:color="000000" w:sz="4" w:space="0"/>
              <w:left w:val="single" w:color="000000" w:sz="4" w:space="0"/>
              <w:bottom w:val="single" w:color="000000" w:sz="4" w:space="0"/>
              <w:right w:val="single" w:color="000000" w:sz="4" w:space="0"/>
            </w:tcBorders>
            <w:noWrap w:val="0"/>
            <w:vAlign w:val="center"/>
          </w:tcPr>
          <w:p w14:paraId="4D5C1DDD">
            <w:pPr>
              <w:spacing w:line="260" w:lineRule="auto"/>
              <w:rPr>
                <w:rFonts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77F7A8C1">
        <w:tblPrEx>
          <w:tblCellMar>
            <w:top w:w="35" w:type="dxa"/>
            <w:left w:w="57" w:type="dxa"/>
            <w:bottom w:w="48" w:type="dxa"/>
            <w:right w:w="57" w:type="dxa"/>
          </w:tblCellMar>
        </w:tblPrEx>
        <w:trPr>
          <w:trHeight w:val="402"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71CB0556">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14DADFB2">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21BB9F2C">
            <w:pPr>
              <w:spacing w:line="260" w:lineRule="auto"/>
              <w:jc w:val="center"/>
              <w:rPr>
                <w:rFonts w:ascii="宋体" w:hAnsi="宋体" w:cs="宋体"/>
                <w:color w:val="000000"/>
              </w:rPr>
            </w:pPr>
            <w:r>
              <w:rPr>
                <w:rFonts w:hint="eastAsia" w:ascii="宋体" w:hAnsi="宋体" w:cs="宋体"/>
                <w:color w:val="000000"/>
              </w:rPr>
              <w:t>税收及社保证明要求</w:t>
            </w:r>
          </w:p>
        </w:tc>
        <w:tc>
          <w:tcPr>
            <w:tcW w:w="5386" w:type="dxa"/>
            <w:tcBorders>
              <w:top w:val="single" w:color="000000" w:sz="4" w:space="0"/>
              <w:left w:val="single" w:color="000000" w:sz="4" w:space="0"/>
              <w:bottom w:val="single" w:color="000000" w:sz="4" w:space="0"/>
              <w:right w:val="single" w:color="000000" w:sz="4" w:space="0"/>
            </w:tcBorders>
            <w:noWrap w:val="0"/>
            <w:vAlign w:val="top"/>
          </w:tcPr>
          <w:p w14:paraId="1D4CA312">
            <w:pPr>
              <w:spacing w:line="260" w:lineRule="auto"/>
              <w:rPr>
                <w:rFonts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049A5EE9">
        <w:tblPrEx>
          <w:tblCellMar>
            <w:top w:w="35" w:type="dxa"/>
            <w:left w:w="57" w:type="dxa"/>
            <w:bottom w:w="48" w:type="dxa"/>
            <w:right w:w="57" w:type="dxa"/>
          </w:tblCellMar>
        </w:tblPrEx>
        <w:trPr>
          <w:trHeight w:val="402"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443504FC">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bottom"/>
          </w:tcPr>
          <w:p w14:paraId="1AD19F29">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076A681D">
            <w:pPr>
              <w:spacing w:line="260" w:lineRule="auto"/>
              <w:jc w:val="center"/>
              <w:rPr>
                <w:rFonts w:ascii="宋体" w:hAnsi="宋体" w:cs="宋体"/>
                <w:color w:val="000000"/>
              </w:rPr>
            </w:pPr>
            <w:r>
              <w:rPr>
                <w:rFonts w:hint="eastAsia" w:ascii="宋体" w:hAnsi="宋体" w:cs="宋体"/>
                <w:color w:val="000000"/>
              </w:rPr>
              <w:t>信誉要求</w:t>
            </w:r>
          </w:p>
        </w:tc>
        <w:tc>
          <w:tcPr>
            <w:tcW w:w="5386" w:type="dxa"/>
            <w:tcBorders>
              <w:top w:val="single" w:color="000000" w:sz="4" w:space="0"/>
              <w:left w:val="single" w:color="000000" w:sz="4" w:space="0"/>
              <w:bottom w:val="single" w:color="000000" w:sz="4" w:space="0"/>
              <w:right w:val="single" w:color="000000" w:sz="4" w:space="0"/>
            </w:tcBorders>
            <w:noWrap w:val="0"/>
            <w:vAlign w:val="top"/>
          </w:tcPr>
          <w:p w14:paraId="05D9F705">
            <w:pPr>
              <w:spacing w:line="260" w:lineRule="auto"/>
              <w:rPr>
                <w:rFonts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7021B405">
        <w:tblPrEx>
          <w:tblCellMar>
            <w:top w:w="35" w:type="dxa"/>
            <w:left w:w="57" w:type="dxa"/>
            <w:bottom w:w="48" w:type="dxa"/>
            <w:right w:w="57" w:type="dxa"/>
          </w:tblCellMar>
        </w:tblPrEx>
        <w:trPr>
          <w:trHeight w:val="449"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50E2F96A">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0CAB09A4">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1A6C1859">
            <w:pPr>
              <w:spacing w:line="260" w:lineRule="auto"/>
              <w:jc w:val="center"/>
              <w:rPr>
                <w:rFonts w:hint="default" w:ascii="宋体" w:hAnsi="宋体" w:eastAsia="宋体" w:cs="宋体"/>
                <w:color w:val="000000"/>
                <w:lang w:val="en-US" w:eastAsia="zh-CN"/>
              </w:rPr>
            </w:pPr>
            <w:r>
              <w:rPr>
                <w:rFonts w:hint="eastAsia" w:ascii="宋体" w:hAnsi="宋体" w:cs="宋体"/>
                <w:color w:val="000000"/>
                <w:lang w:val="en-US" w:eastAsia="zh-CN"/>
              </w:rPr>
              <w:t>特定资质</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208CC06D">
            <w:pPr>
              <w:spacing w:line="260" w:lineRule="auto"/>
              <w:rPr>
                <w:rFonts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609A21AF">
        <w:tblPrEx>
          <w:tblCellMar>
            <w:top w:w="35" w:type="dxa"/>
            <w:left w:w="57" w:type="dxa"/>
            <w:bottom w:w="48" w:type="dxa"/>
            <w:right w:w="57" w:type="dxa"/>
          </w:tblCellMar>
        </w:tblPrEx>
        <w:trPr>
          <w:trHeight w:val="449"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142F2D9B">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126DC7F3">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589E5CF1">
            <w:pPr>
              <w:spacing w:line="260" w:lineRule="auto"/>
              <w:jc w:val="center"/>
              <w:rPr>
                <w:rFonts w:hint="eastAsia" w:ascii="宋体" w:hAnsi="宋体" w:cs="宋体"/>
                <w:color w:val="000000"/>
              </w:rPr>
            </w:pPr>
            <w:r>
              <w:rPr>
                <w:rFonts w:hint="eastAsia" w:ascii="宋体" w:hAnsi="宋体" w:cs="宋体"/>
                <w:color w:val="000000"/>
              </w:rPr>
              <w:t>不存在禁止投标的情形</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1D885F65">
            <w:pPr>
              <w:spacing w:line="260" w:lineRule="auto"/>
              <w:rPr>
                <w:rFonts w:hint="eastAsia" w:ascii="宋体" w:hAnsi="宋体" w:cs="宋体"/>
                <w:color w:val="000000"/>
              </w:rPr>
            </w:pPr>
            <w:r>
              <w:rPr>
                <w:rFonts w:hint="eastAsia" w:ascii="宋体" w:hAnsi="宋体" w:cs="宋体"/>
                <w:color w:val="000000"/>
              </w:rPr>
              <w:t>不存在第二“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.2项规定的情形 </w:t>
            </w:r>
          </w:p>
        </w:tc>
      </w:tr>
      <w:tr w14:paraId="5217BB29">
        <w:tblPrEx>
          <w:tblCellMar>
            <w:top w:w="35" w:type="dxa"/>
            <w:left w:w="57" w:type="dxa"/>
            <w:bottom w:w="48" w:type="dxa"/>
            <w:right w:w="57" w:type="dxa"/>
          </w:tblCellMar>
        </w:tblPrEx>
        <w:trPr>
          <w:trHeight w:val="449"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72777760">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4CF3D2F5">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0E56C0FB">
            <w:pPr>
              <w:spacing w:line="260" w:lineRule="auto"/>
              <w:jc w:val="center"/>
              <w:rPr>
                <w:rFonts w:hint="eastAsia" w:ascii="宋体" w:hAnsi="宋体" w:cs="宋体"/>
                <w:color w:val="000000"/>
              </w:rPr>
            </w:pPr>
            <w:r>
              <w:rPr>
                <w:rFonts w:hint="eastAsia" w:ascii="宋体" w:hAnsi="宋体" w:cs="宋体"/>
                <w:color w:val="000000"/>
              </w:rPr>
              <w:t>其他要求</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4A27D9DC">
            <w:pPr>
              <w:spacing w:line="260" w:lineRule="auto"/>
              <w:rPr>
                <w:rFonts w:hint="eastAsia" w:ascii="宋体" w:hAnsi="宋体" w:cs="宋体"/>
                <w:color w:val="000000"/>
              </w:rPr>
            </w:pPr>
            <w:r>
              <w:rPr>
                <w:rFonts w:hint="eastAsia" w:ascii="宋体" w:hAnsi="宋体" w:cs="宋体"/>
                <w:color w:val="000000"/>
              </w:rPr>
              <w:t>符合第二“</w:t>
            </w:r>
            <w:r>
              <w:rPr>
                <w:rFonts w:hint="eastAsia" w:ascii="宋体" w:hAnsi="宋体" w:cs="宋体"/>
                <w:color w:val="000000"/>
                <w:lang w:val="en-US" w:eastAsia="zh-CN"/>
              </w:rPr>
              <w:t>供应商资格要求</w:t>
            </w:r>
            <w:r>
              <w:rPr>
                <w:rFonts w:hint="eastAsia" w:ascii="宋体" w:hAnsi="宋体" w:cs="宋体"/>
                <w:color w:val="000000"/>
              </w:rPr>
              <w:t>”第 1.</w:t>
            </w:r>
            <w:r>
              <w:rPr>
                <w:rFonts w:hint="eastAsia" w:ascii="宋体" w:hAnsi="宋体" w:cs="宋体"/>
                <w:color w:val="000000"/>
                <w:lang w:val="en-US" w:eastAsia="zh-CN"/>
              </w:rPr>
              <w:t>1</w:t>
            </w:r>
            <w:r>
              <w:rPr>
                <w:rFonts w:hint="eastAsia" w:ascii="宋体" w:hAnsi="宋体" w:cs="宋体"/>
                <w:color w:val="000000"/>
              </w:rPr>
              <w:t xml:space="preserve">.1 项规定 </w:t>
            </w:r>
          </w:p>
        </w:tc>
      </w:tr>
      <w:tr w14:paraId="330780B6">
        <w:tblPrEx>
          <w:tblCellMar>
            <w:top w:w="35" w:type="dxa"/>
            <w:left w:w="57" w:type="dxa"/>
            <w:bottom w:w="48" w:type="dxa"/>
            <w:right w:w="57" w:type="dxa"/>
          </w:tblCellMar>
        </w:tblPrEx>
        <w:trPr>
          <w:trHeight w:val="360" w:hRule="atLeast"/>
        </w:trPr>
        <w:tc>
          <w:tcPr>
            <w:tcW w:w="534" w:type="dxa"/>
            <w:vMerge w:val="continue"/>
            <w:tcBorders>
              <w:top w:val="single" w:color="auto" w:sz="4" w:space="0"/>
              <w:left w:val="single" w:color="auto" w:sz="4" w:space="0"/>
              <w:bottom w:val="single" w:color="auto" w:sz="4" w:space="0"/>
              <w:right w:val="single" w:color="000000" w:sz="4" w:space="0"/>
            </w:tcBorders>
            <w:noWrap w:val="0"/>
            <w:vAlign w:val="top"/>
          </w:tcPr>
          <w:p w14:paraId="34D47785">
            <w:pPr>
              <w:spacing w:line="260" w:lineRule="auto"/>
              <w:rPr>
                <w:rFonts w:ascii="宋体" w:hAnsi="宋体" w:cs="宋体"/>
                <w:color w:val="000000"/>
              </w:rPr>
            </w:pPr>
          </w:p>
        </w:tc>
        <w:tc>
          <w:tcPr>
            <w:tcW w:w="1489" w:type="dxa"/>
            <w:vMerge w:val="continue"/>
            <w:tcBorders>
              <w:top w:val="single" w:color="auto" w:sz="4" w:space="0"/>
              <w:left w:val="single" w:color="000000" w:sz="4" w:space="0"/>
              <w:bottom w:val="single" w:color="auto" w:sz="4" w:space="0"/>
              <w:right w:val="single" w:color="auto" w:sz="4" w:space="0"/>
            </w:tcBorders>
            <w:noWrap w:val="0"/>
            <w:vAlign w:val="top"/>
          </w:tcPr>
          <w:p w14:paraId="3EC06941">
            <w:pPr>
              <w:spacing w:line="260" w:lineRule="auto"/>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7BF19A87">
            <w:pPr>
              <w:spacing w:line="260" w:lineRule="auto"/>
              <w:jc w:val="center"/>
              <w:rPr>
                <w:rFonts w:ascii="宋体" w:hAnsi="宋体" w:cs="宋体"/>
                <w:color w:val="000000"/>
              </w:rPr>
            </w:pPr>
            <w:r>
              <w:rPr>
                <w:rFonts w:hint="eastAsia" w:ascii="宋体" w:hAnsi="宋体" w:cs="宋体"/>
                <w:color w:val="000000"/>
                <w:lang w:eastAsia="zh-CN"/>
              </w:rPr>
              <w:t>服务资格</w:t>
            </w:r>
            <w:r>
              <w:rPr>
                <w:rFonts w:hint="eastAsia" w:ascii="宋体" w:hAnsi="宋体" w:cs="宋体"/>
                <w:color w:val="000000"/>
              </w:rPr>
              <w:t>要求</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011634B4">
            <w:pPr>
              <w:spacing w:line="260" w:lineRule="auto"/>
              <w:rPr>
                <w:rFonts w:ascii="宋体" w:hAnsi="宋体" w:cs="宋体"/>
                <w:color w:val="000000"/>
              </w:rPr>
            </w:pPr>
            <w:r>
              <w:rPr>
                <w:rFonts w:hint="eastAsia" w:ascii="宋体" w:hAnsi="宋体" w:cs="宋体"/>
                <w:color w:val="000000"/>
              </w:rPr>
              <w:t>符合第二“</w:t>
            </w:r>
            <w:r>
              <w:rPr>
                <w:rFonts w:hint="eastAsia"/>
                <w:lang w:val="en-US" w:eastAsia="zh-CN"/>
              </w:rPr>
              <w:t>服务资格要求</w:t>
            </w:r>
            <w:r>
              <w:rPr>
                <w:rFonts w:hint="eastAsia"/>
              </w:rPr>
              <w:t xml:space="preserve"> </w:t>
            </w:r>
            <w:r>
              <w:rPr>
                <w:rFonts w:hint="eastAsia" w:ascii="宋体" w:hAnsi="宋体" w:cs="宋体"/>
                <w:color w:val="000000"/>
              </w:rPr>
              <w:t>”第 1.</w:t>
            </w:r>
            <w:r>
              <w:rPr>
                <w:rFonts w:hint="eastAsia" w:ascii="宋体" w:hAnsi="宋体" w:cs="宋体"/>
                <w:color w:val="000000"/>
                <w:lang w:val="en-US" w:eastAsia="zh-CN"/>
              </w:rPr>
              <w:t>2</w:t>
            </w:r>
            <w:r>
              <w:rPr>
                <w:rFonts w:hint="eastAsia" w:ascii="宋体" w:hAnsi="宋体" w:cs="宋体"/>
                <w:color w:val="000000"/>
              </w:rPr>
              <w:t xml:space="preserve">.1 项规定 </w:t>
            </w:r>
          </w:p>
        </w:tc>
      </w:tr>
      <w:tr w14:paraId="1A31FE0F">
        <w:tblPrEx>
          <w:tblCellMar>
            <w:top w:w="35" w:type="dxa"/>
            <w:left w:w="57" w:type="dxa"/>
            <w:bottom w:w="48" w:type="dxa"/>
            <w:right w:w="57" w:type="dxa"/>
          </w:tblCellMar>
        </w:tblPrEx>
        <w:trPr>
          <w:trHeight w:val="449" w:hRule="atLeast"/>
        </w:trPr>
        <w:tc>
          <w:tcPr>
            <w:tcW w:w="534" w:type="dxa"/>
            <w:tcBorders>
              <w:top w:val="single" w:color="auto" w:sz="4" w:space="0"/>
              <w:left w:val="single" w:color="auto" w:sz="4" w:space="0"/>
              <w:bottom w:val="single" w:color="auto" w:sz="4" w:space="0"/>
              <w:right w:val="single" w:color="000000" w:sz="4" w:space="0"/>
            </w:tcBorders>
            <w:noWrap w:val="0"/>
            <w:vAlign w:val="center"/>
          </w:tcPr>
          <w:p w14:paraId="43238B94">
            <w:pPr>
              <w:spacing w:line="260" w:lineRule="auto"/>
              <w:jc w:val="center"/>
              <w:rPr>
                <w:rFonts w:hint="default" w:ascii="宋体" w:hAnsi="宋体" w:cs="宋体"/>
                <w:color w:val="000000"/>
                <w:lang w:val="en-US" w:eastAsia="zh-CN"/>
              </w:rPr>
            </w:pPr>
            <w:r>
              <w:rPr>
                <w:rFonts w:hint="eastAsia" w:ascii="宋体" w:hAnsi="宋体" w:cs="宋体"/>
                <w:color w:val="000000"/>
                <w:lang w:val="en-US" w:eastAsia="zh-CN"/>
              </w:rPr>
              <w:t>2</w:t>
            </w:r>
          </w:p>
        </w:tc>
        <w:tc>
          <w:tcPr>
            <w:tcW w:w="1489" w:type="dxa"/>
            <w:vMerge w:val="restart"/>
            <w:tcBorders>
              <w:top w:val="single" w:color="auto" w:sz="4" w:space="0"/>
              <w:left w:val="single" w:color="000000" w:sz="4" w:space="0"/>
              <w:right w:val="single" w:color="auto" w:sz="4" w:space="0"/>
            </w:tcBorders>
            <w:noWrap w:val="0"/>
            <w:vAlign w:val="center"/>
          </w:tcPr>
          <w:p w14:paraId="669EF891">
            <w:pPr>
              <w:numPr>
                <w:ilvl w:val="0"/>
                <w:numId w:val="0"/>
              </w:numPr>
              <w:spacing w:line="260" w:lineRule="auto"/>
              <w:ind w:leftChars="0"/>
              <w:jc w:val="center"/>
              <w:rPr>
                <w:rFonts w:ascii="宋体" w:hAnsi="宋体" w:cs="宋体"/>
                <w:color w:val="000000"/>
              </w:rPr>
            </w:pPr>
            <w:r>
              <w:rPr>
                <w:rFonts w:hint="eastAsia" w:ascii="宋体" w:hAnsi="宋体" w:cs="宋体"/>
                <w:color w:val="000000"/>
                <w:lang w:eastAsia="zh-CN"/>
              </w:rPr>
              <w:t>符合性审查</w:t>
            </w: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70ABC1E2">
            <w:pPr>
              <w:numPr>
                <w:ilvl w:val="0"/>
                <w:numId w:val="0"/>
              </w:numPr>
              <w:spacing w:line="260" w:lineRule="auto"/>
              <w:ind w:leftChars="0"/>
              <w:jc w:val="center"/>
              <w:rPr>
                <w:rFonts w:hint="eastAsia" w:ascii="宋体" w:hAnsi="宋体" w:cs="宋体"/>
                <w:color w:val="000000"/>
                <w:lang w:eastAsia="zh-CN"/>
              </w:rPr>
            </w:pPr>
            <w:r>
              <w:rPr>
                <w:rFonts w:hint="eastAsia" w:ascii="宋体" w:hAnsi="宋体" w:cs="宋体"/>
                <w:color w:val="000000"/>
                <w:lang w:eastAsia="zh-CN"/>
              </w:rPr>
              <w:t>技术评审标准</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1A892E19">
            <w:pPr>
              <w:spacing w:line="260" w:lineRule="auto"/>
              <w:rPr>
                <w:rFonts w:hint="eastAsia" w:ascii="宋体" w:hAnsi="宋体" w:cs="宋体"/>
                <w:color w:val="000000"/>
                <w:lang w:val="en-US" w:eastAsia="zh-CN"/>
              </w:rPr>
            </w:pPr>
            <w:r>
              <w:rPr>
                <w:rFonts w:hint="eastAsia" w:ascii="宋体" w:hAnsi="宋体" w:cs="宋体"/>
                <w:color w:val="000000"/>
                <w:lang w:eastAsia="zh-CN"/>
              </w:rPr>
              <w:t>符合</w:t>
            </w:r>
            <w:r>
              <w:rPr>
                <w:rFonts w:hint="eastAsia" w:ascii="宋体" w:hAnsi="宋体" w:cs="宋体"/>
                <w:color w:val="000000"/>
              </w:rPr>
              <w:t>第二</w:t>
            </w:r>
            <w:r>
              <w:rPr>
                <w:rFonts w:hint="eastAsia" w:ascii="宋体" w:hAnsi="宋体" w:cs="宋体"/>
                <w:color w:val="000000"/>
                <w:lang w:val="en-US" w:eastAsia="zh-CN"/>
              </w:rPr>
              <w:t>3.1款规定</w:t>
            </w:r>
          </w:p>
        </w:tc>
      </w:tr>
      <w:tr w14:paraId="7C6EAF13">
        <w:tblPrEx>
          <w:tblCellMar>
            <w:top w:w="35" w:type="dxa"/>
            <w:left w:w="57" w:type="dxa"/>
            <w:bottom w:w="48" w:type="dxa"/>
            <w:right w:w="57" w:type="dxa"/>
          </w:tblCellMar>
        </w:tblPrEx>
        <w:trPr>
          <w:trHeight w:val="449" w:hRule="atLeast"/>
        </w:trPr>
        <w:tc>
          <w:tcPr>
            <w:tcW w:w="534" w:type="dxa"/>
            <w:tcBorders>
              <w:top w:val="single" w:color="auto" w:sz="4" w:space="0"/>
              <w:left w:val="single" w:color="auto" w:sz="4" w:space="0"/>
              <w:bottom w:val="single" w:color="auto" w:sz="4" w:space="0"/>
              <w:right w:val="single" w:color="000000" w:sz="4" w:space="0"/>
            </w:tcBorders>
            <w:noWrap w:val="0"/>
            <w:vAlign w:val="center"/>
          </w:tcPr>
          <w:p w14:paraId="503858CE">
            <w:pPr>
              <w:spacing w:line="260" w:lineRule="auto"/>
              <w:jc w:val="center"/>
              <w:rPr>
                <w:rFonts w:hint="eastAsia" w:ascii="宋体" w:hAnsi="宋体" w:cs="宋体"/>
                <w:color w:val="000000"/>
                <w:lang w:val="en-US" w:eastAsia="zh-CN"/>
              </w:rPr>
            </w:pPr>
            <w:r>
              <w:rPr>
                <w:rFonts w:hint="eastAsia" w:ascii="宋体" w:hAnsi="宋体" w:cs="宋体"/>
                <w:color w:val="000000"/>
                <w:lang w:val="en-US" w:eastAsia="zh-CN"/>
              </w:rPr>
              <w:t>3</w:t>
            </w:r>
          </w:p>
        </w:tc>
        <w:tc>
          <w:tcPr>
            <w:tcW w:w="1489" w:type="dxa"/>
            <w:vMerge w:val="continue"/>
            <w:tcBorders>
              <w:left w:val="single" w:color="000000" w:sz="4" w:space="0"/>
              <w:right w:val="single" w:color="auto" w:sz="4" w:space="0"/>
            </w:tcBorders>
            <w:noWrap w:val="0"/>
            <w:vAlign w:val="top"/>
          </w:tcPr>
          <w:p w14:paraId="133E0261">
            <w:pPr>
              <w:spacing w:line="260" w:lineRule="auto"/>
              <w:rPr>
                <w:rFonts w:hint="eastAsia" w:ascii="宋体" w:hAnsi="宋体" w:cs="宋体"/>
                <w:color w:val="000000"/>
                <w:lang w:eastAsia="zh-CN"/>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2C58E4BA">
            <w:pPr>
              <w:numPr>
                <w:ilvl w:val="0"/>
                <w:numId w:val="0"/>
              </w:numPr>
              <w:spacing w:line="260" w:lineRule="auto"/>
              <w:ind w:leftChars="0"/>
              <w:jc w:val="center"/>
              <w:rPr>
                <w:rFonts w:hint="eastAsia" w:ascii="宋体" w:hAnsi="宋体" w:cs="宋体"/>
                <w:color w:val="000000"/>
                <w:lang w:eastAsia="zh-CN"/>
              </w:rPr>
            </w:pPr>
            <w:r>
              <w:rPr>
                <w:rFonts w:hint="eastAsia" w:ascii="宋体" w:hAnsi="宋体" w:cs="宋体"/>
                <w:color w:val="000000"/>
                <w:lang w:eastAsia="zh-CN"/>
              </w:rPr>
              <w:t>商务评审标准</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643456B8">
            <w:pPr>
              <w:spacing w:line="260" w:lineRule="auto"/>
              <w:rPr>
                <w:rFonts w:hint="eastAsia" w:ascii="宋体" w:hAnsi="宋体" w:cs="宋体"/>
                <w:color w:val="000000"/>
                <w:lang w:val="en-US" w:eastAsia="zh-CN"/>
              </w:rPr>
            </w:pPr>
            <w:r>
              <w:rPr>
                <w:rFonts w:hint="eastAsia"/>
                <w:lang w:eastAsia="zh-CN"/>
              </w:rPr>
              <w:t>符合</w:t>
            </w:r>
            <w:r>
              <w:rPr>
                <w:rFonts w:hint="eastAsia" w:ascii="宋体" w:hAnsi="宋体" w:cs="宋体"/>
                <w:color w:val="000000"/>
              </w:rPr>
              <w:t>第二</w:t>
            </w:r>
            <w:r>
              <w:rPr>
                <w:rFonts w:hint="eastAsia" w:ascii="宋体" w:hAnsi="宋体" w:cs="宋体"/>
                <w:color w:val="000000"/>
                <w:lang w:val="en-US" w:eastAsia="zh-CN"/>
              </w:rPr>
              <w:t>3.1款规定</w:t>
            </w:r>
          </w:p>
        </w:tc>
      </w:tr>
      <w:tr w14:paraId="758B397D">
        <w:tblPrEx>
          <w:tblCellMar>
            <w:top w:w="35" w:type="dxa"/>
            <w:left w:w="57" w:type="dxa"/>
            <w:bottom w:w="48" w:type="dxa"/>
            <w:right w:w="57" w:type="dxa"/>
          </w:tblCellMar>
        </w:tblPrEx>
        <w:trPr>
          <w:trHeight w:val="449" w:hRule="atLeast"/>
        </w:trPr>
        <w:tc>
          <w:tcPr>
            <w:tcW w:w="534" w:type="dxa"/>
            <w:tcBorders>
              <w:top w:val="single" w:color="auto" w:sz="4" w:space="0"/>
              <w:left w:val="single" w:color="auto" w:sz="4" w:space="0"/>
              <w:bottom w:val="single" w:color="auto" w:sz="4" w:space="0"/>
              <w:right w:val="single" w:color="000000" w:sz="4" w:space="0"/>
            </w:tcBorders>
            <w:noWrap w:val="0"/>
            <w:vAlign w:val="center"/>
          </w:tcPr>
          <w:p w14:paraId="16DAE401">
            <w:pPr>
              <w:spacing w:line="260" w:lineRule="auto"/>
              <w:jc w:val="center"/>
              <w:rPr>
                <w:rFonts w:hint="eastAsia" w:ascii="宋体" w:hAnsi="宋体" w:eastAsia="宋体" w:cs="宋体"/>
                <w:color w:val="000000"/>
                <w:lang w:eastAsia="zh-CN"/>
              </w:rPr>
            </w:pPr>
            <w:r>
              <w:rPr>
                <w:rFonts w:hint="eastAsia" w:ascii="宋体" w:hAnsi="宋体" w:cs="宋体"/>
                <w:color w:val="000000"/>
                <w:lang w:val="en-US" w:eastAsia="zh-CN"/>
              </w:rPr>
              <w:t>4</w:t>
            </w:r>
          </w:p>
        </w:tc>
        <w:tc>
          <w:tcPr>
            <w:tcW w:w="1489" w:type="dxa"/>
            <w:vMerge w:val="continue"/>
            <w:tcBorders>
              <w:left w:val="single" w:color="000000" w:sz="4" w:space="0"/>
              <w:bottom w:val="single" w:color="auto" w:sz="4" w:space="0"/>
              <w:right w:val="single" w:color="auto" w:sz="4" w:space="0"/>
            </w:tcBorders>
            <w:noWrap w:val="0"/>
            <w:vAlign w:val="center"/>
          </w:tcPr>
          <w:p w14:paraId="3528BC44">
            <w:pPr>
              <w:spacing w:line="260" w:lineRule="auto"/>
              <w:jc w:val="center"/>
              <w:rPr>
                <w:rFonts w:ascii="宋体" w:hAnsi="宋体" w:cs="宋体"/>
                <w:color w:val="000000"/>
              </w:rPr>
            </w:pPr>
          </w:p>
        </w:tc>
        <w:tc>
          <w:tcPr>
            <w:tcW w:w="2477" w:type="dxa"/>
            <w:tcBorders>
              <w:top w:val="single" w:color="000000" w:sz="4" w:space="0"/>
              <w:left w:val="single" w:color="auto" w:sz="4" w:space="0"/>
              <w:bottom w:val="single" w:color="000000" w:sz="4" w:space="0"/>
              <w:right w:val="single" w:color="000000" w:sz="4" w:space="0"/>
            </w:tcBorders>
            <w:noWrap w:val="0"/>
            <w:vAlign w:val="center"/>
          </w:tcPr>
          <w:p w14:paraId="3D4CD311">
            <w:pPr>
              <w:numPr>
                <w:ilvl w:val="0"/>
                <w:numId w:val="0"/>
              </w:numPr>
              <w:spacing w:line="260" w:lineRule="auto"/>
              <w:ind w:leftChars="0"/>
              <w:jc w:val="center"/>
              <w:rPr>
                <w:rFonts w:ascii="宋体" w:hAnsi="宋体" w:cs="宋体"/>
                <w:color w:val="000000"/>
              </w:rPr>
            </w:pPr>
            <w:r>
              <w:rPr>
                <w:rFonts w:hint="eastAsia" w:ascii="宋体" w:hAnsi="宋体" w:cs="宋体"/>
                <w:color w:val="000000"/>
                <w:lang w:eastAsia="zh-CN"/>
              </w:rPr>
              <w:t>报价</w:t>
            </w:r>
            <w:r>
              <w:rPr>
                <w:rFonts w:hint="eastAsia" w:ascii="宋体" w:hAnsi="宋体" w:cs="宋体"/>
                <w:color w:val="000000"/>
              </w:rPr>
              <w:t>评审标准</w:t>
            </w:r>
          </w:p>
        </w:tc>
        <w:tc>
          <w:tcPr>
            <w:tcW w:w="5386" w:type="dxa"/>
            <w:tcBorders>
              <w:top w:val="single" w:color="000000" w:sz="4" w:space="0"/>
              <w:left w:val="single" w:color="000000" w:sz="4" w:space="0"/>
              <w:bottom w:val="single" w:color="000000" w:sz="4" w:space="0"/>
              <w:right w:val="single" w:color="000000" w:sz="4" w:space="0"/>
            </w:tcBorders>
            <w:noWrap w:val="0"/>
            <w:vAlign w:val="bottom"/>
          </w:tcPr>
          <w:p w14:paraId="78D84DBC">
            <w:pPr>
              <w:spacing w:line="260" w:lineRule="auto"/>
              <w:rPr>
                <w:rFonts w:hint="eastAsia" w:ascii="宋体" w:hAnsi="宋体" w:cs="宋体"/>
                <w:color w:val="000000"/>
              </w:rPr>
            </w:pPr>
            <w:r>
              <w:rPr>
                <w:rFonts w:hint="eastAsia" w:ascii="宋体" w:hAnsi="宋体" w:cs="宋体"/>
                <w:color w:val="000000"/>
                <w:lang w:val="en-US" w:eastAsia="zh-CN"/>
              </w:rPr>
              <w:t>1.</w:t>
            </w:r>
            <w:r>
              <w:rPr>
                <w:rFonts w:hint="eastAsia" w:ascii="宋体" w:hAnsi="宋体" w:cs="宋体"/>
                <w:color w:val="000000"/>
              </w:rPr>
              <w:t xml:space="preserve">符合第二“供应商须知”第 3.2 款规定 </w:t>
            </w:r>
          </w:p>
          <w:p w14:paraId="5219C909">
            <w:pPr>
              <w:spacing w:line="260" w:lineRule="auto"/>
              <w:rPr>
                <w:rFonts w:hint="eastAsia" w:ascii="宋体" w:hAnsi="宋体" w:cs="宋体"/>
                <w:color w:val="000000"/>
                <w:lang w:val="en-US" w:eastAsia="zh-CN"/>
              </w:rPr>
            </w:pPr>
            <w:r>
              <w:rPr>
                <w:rFonts w:hint="eastAsia" w:ascii="宋体" w:hAnsi="宋体" w:cs="宋体"/>
                <w:color w:val="000000"/>
                <w:lang w:val="en-US" w:eastAsia="zh-CN"/>
              </w:rPr>
              <w:t>2.因落实政府采购政策进行价格调整的，以调整后的价格计算最后报价；</w:t>
            </w:r>
          </w:p>
          <w:p w14:paraId="4FC5A147">
            <w:pPr>
              <w:spacing w:line="260" w:lineRule="auto"/>
              <w:rPr>
                <w:rFonts w:hint="eastAsia" w:ascii="宋体" w:hAnsi="宋体" w:cs="宋体"/>
                <w:color w:val="000000"/>
                <w:lang w:val="en-US" w:eastAsia="zh-CN"/>
              </w:rPr>
            </w:pPr>
            <w:r>
              <w:rPr>
                <w:rFonts w:hint="eastAsia" w:ascii="宋体" w:hAnsi="宋体" w:cs="宋体"/>
                <w:color w:val="000000"/>
                <w:lang w:val="en-US" w:eastAsia="zh-CN"/>
              </w:rPr>
              <w:t>3.若货物为小微型企业（残疾人福利性单位、监狱企业）产品、服务，请按响应文件要求格式提供中小企业声明函（详见第四响应文件格式），经询价小组核实方可获得价格扣除；</w:t>
            </w:r>
          </w:p>
          <w:p w14:paraId="3E10DB10">
            <w:pPr>
              <w:spacing w:line="260" w:lineRule="auto"/>
              <w:rPr>
                <w:rFonts w:hint="eastAsia" w:ascii="宋体" w:hAnsi="宋体" w:cs="宋体"/>
                <w:color w:val="000000"/>
                <w:lang w:val="en-US" w:eastAsia="zh-CN"/>
              </w:rPr>
            </w:pPr>
            <w:r>
              <w:rPr>
                <w:rFonts w:hint="eastAsia" w:ascii="宋体" w:hAnsi="宋体" w:cs="宋体"/>
                <w:color w:val="000000"/>
                <w:lang w:val="en-US" w:eastAsia="zh-CN"/>
              </w:rPr>
              <w:t>4.对小型和微型企业产品、服务的价格给予10%的扣除，用扣除后的价格参与评审；</w:t>
            </w:r>
          </w:p>
          <w:p w14:paraId="3A0EA464">
            <w:pPr>
              <w:spacing w:line="260" w:lineRule="auto"/>
              <w:rPr>
                <w:rFonts w:hint="eastAsia" w:ascii="宋体" w:hAnsi="宋体" w:cs="宋体"/>
                <w:color w:val="000000"/>
                <w:lang w:val="en-US" w:eastAsia="zh-CN"/>
              </w:rPr>
            </w:pPr>
            <w:r>
              <w:rPr>
                <w:rFonts w:hint="eastAsia" w:ascii="宋体" w:hAnsi="宋体" w:cs="宋体"/>
                <w:color w:val="000000"/>
                <w:lang w:val="en-US" w:eastAsia="zh-CN"/>
              </w:rPr>
              <w:t>5.残疾人福利性单位（监狱企业）产品、服务视同小型、微型企业产品、服务，享受同等价格扣除；</w:t>
            </w:r>
          </w:p>
          <w:p w14:paraId="6CCA0A47">
            <w:pPr>
              <w:spacing w:line="260" w:lineRule="auto"/>
              <w:rPr>
                <w:rFonts w:hint="eastAsia" w:ascii="宋体" w:hAnsi="宋体" w:cs="宋体"/>
                <w:color w:val="000000"/>
              </w:rPr>
            </w:pPr>
            <w:r>
              <w:rPr>
                <w:rFonts w:hint="eastAsia" w:ascii="宋体" w:hAnsi="宋体" w:cs="宋体"/>
                <w:color w:val="000000"/>
                <w:lang w:val="en-US" w:eastAsia="zh-CN"/>
              </w:rPr>
              <w:t>6.供应商仅能获得一种政策的价格扣除，不重复享受。</w:t>
            </w:r>
          </w:p>
        </w:tc>
      </w:tr>
    </w:tbl>
    <w:p w14:paraId="6494D827">
      <w:pPr>
        <w:pStyle w:val="4"/>
        <w:spacing w:after="423"/>
        <w:rPr>
          <w:rFonts w:ascii="宋体" w:hAnsi="宋体" w:cs="宋体"/>
          <w:color w:val="000000"/>
        </w:rPr>
      </w:pPr>
      <w:bookmarkStart w:id="151" w:name="_Toc20460"/>
      <w:r>
        <w:rPr>
          <w:rFonts w:hint="eastAsia" w:ascii="宋体" w:hAnsi="宋体" w:cs="宋体"/>
          <w:color w:val="000000"/>
          <w:lang w:val="en-US" w:eastAsia="zh-CN"/>
        </w:rPr>
        <w:t>1.</w:t>
      </w:r>
      <w:r>
        <w:rPr>
          <w:rFonts w:hint="eastAsia" w:ascii="宋体" w:hAnsi="宋体" w:cs="宋体"/>
          <w:color w:val="000000"/>
          <w:lang w:eastAsia="zh-CN"/>
        </w:rPr>
        <w:t>评审</w:t>
      </w:r>
      <w:r>
        <w:rPr>
          <w:rFonts w:hint="eastAsia" w:ascii="宋体" w:hAnsi="宋体" w:cs="宋体"/>
          <w:color w:val="000000"/>
        </w:rPr>
        <w:t>方法</w:t>
      </w:r>
      <w:bookmarkEnd w:id="149"/>
      <w:bookmarkEnd w:id="150"/>
      <w:bookmarkEnd w:id="151"/>
      <w:r>
        <w:rPr>
          <w:rFonts w:hint="eastAsia" w:ascii="宋体" w:hAnsi="宋体" w:cs="宋体"/>
          <w:color w:val="000000"/>
        </w:rPr>
        <w:t xml:space="preserve"> </w:t>
      </w:r>
    </w:p>
    <w:p w14:paraId="63B59F88">
      <w:pPr>
        <w:spacing w:line="360" w:lineRule="auto"/>
        <w:ind w:right="17" w:firstLine="420" w:firstLineChars="200"/>
        <w:rPr>
          <w:rFonts w:hint="eastAsia" w:ascii="宋体" w:hAnsi="宋体" w:cs="宋体"/>
          <w:color w:val="000000"/>
        </w:rPr>
      </w:pPr>
      <w:r>
        <w:rPr>
          <w:rFonts w:hint="eastAsia" w:ascii="宋体" w:hAnsi="宋体" w:cs="宋体"/>
          <w:color w:val="000000"/>
          <w:lang w:eastAsia="zh-CN"/>
        </w:rPr>
        <w:t>评审</w:t>
      </w:r>
      <w:r>
        <w:rPr>
          <w:rFonts w:hint="eastAsia" w:ascii="宋体" w:hAnsi="宋体" w:cs="宋体"/>
          <w:color w:val="000000"/>
        </w:rPr>
        <w:t>只对有效</w:t>
      </w:r>
      <w:r>
        <w:rPr>
          <w:rFonts w:hint="eastAsia" w:ascii="宋体" w:hAnsi="宋体" w:cs="宋体"/>
          <w:color w:val="000000"/>
          <w:lang w:eastAsia="zh-CN"/>
        </w:rPr>
        <w:t>响应文件</w:t>
      </w:r>
      <w:r>
        <w:rPr>
          <w:rFonts w:hint="eastAsia" w:ascii="宋体" w:hAnsi="宋体" w:cs="宋体"/>
          <w:color w:val="000000"/>
        </w:rPr>
        <w:t>进行评审。</w:t>
      </w:r>
      <w:r>
        <w:rPr>
          <w:rFonts w:hint="eastAsia" w:ascii="宋体" w:hAnsi="宋体" w:cs="宋体"/>
          <w:color w:val="000000"/>
          <w:lang w:eastAsia="zh-CN"/>
        </w:rPr>
        <w:t>评审</w:t>
      </w:r>
      <w:r>
        <w:rPr>
          <w:rFonts w:hint="eastAsia" w:ascii="宋体" w:hAnsi="宋体" w:cs="宋体"/>
          <w:color w:val="000000"/>
        </w:rPr>
        <w:t>按：</w:t>
      </w:r>
      <w:r>
        <w:rPr>
          <w:rFonts w:hint="eastAsia" w:ascii="宋体" w:hAnsi="宋体" w:cs="宋体"/>
          <w:color w:val="000000"/>
          <w:lang w:eastAsia="zh-CN"/>
        </w:rPr>
        <w:t>资格评审</w:t>
      </w:r>
      <w:r>
        <w:rPr>
          <w:rFonts w:ascii="Symbol" w:hAnsi="Symbol" w:cs="宋体"/>
          <w:color w:val="000000"/>
          <w:shd w:val="clear" w:color="auto" w:fill="FFFFFF"/>
        </w:rPr>
        <w:sym w:font="Symbol" w:char="F0AE"/>
      </w:r>
      <w:r>
        <w:rPr>
          <w:rFonts w:hint="eastAsia" w:ascii="Symbol" w:hAnsi="Symbol" w:cs="宋体"/>
          <w:color w:val="000000"/>
          <w:shd w:val="clear" w:color="auto" w:fill="FFFFFF"/>
          <w:lang w:eastAsia="zh-CN"/>
        </w:rPr>
        <w:t>技术评审</w:t>
      </w:r>
      <w:r>
        <w:rPr>
          <w:rFonts w:ascii="Symbol" w:hAnsi="Symbol" w:cs="宋体"/>
          <w:color w:val="000000"/>
          <w:shd w:val="clear" w:color="auto" w:fill="FFFFFF"/>
        </w:rPr>
        <w:sym w:font="Symbol" w:char="F0AE"/>
      </w:r>
      <w:r>
        <w:rPr>
          <w:rFonts w:hint="eastAsia" w:ascii="Symbol" w:hAnsi="Symbol" w:cs="宋体"/>
          <w:color w:val="000000"/>
          <w:shd w:val="clear" w:color="auto" w:fill="FFFFFF"/>
          <w:lang w:eastAsia="zh-CN"/>
        </w:rPr>
        <w:t>商务评审</w:t>
      </w:r>
      <w:r>
        <w:rPr>
          <w:rFonts w:ascii="Symbol" w:hAnsi="Symbol" w:cs="宋体"/>
          <w:color w:val="000000"/>
          <w:shd w:val="clear" w:color="auto" w:fill="FFFFFF"/>
        </w:rPr>
        <w:sym w:font="Symbol" w:char="F0AE"/>
      </w:r>
      <w:r>
        <w:rPr>
          <w:rFonts w:hint="eastAsia" w:ascii="宋体" w:hAnsi="宋体" w:cs="宋体"/>
          <w:color w:val="000000"/>
          <w:lang w:eastAsia="zh-CN"/>
        </w:rPr>
        <w:t>报价评审</w:t>
      </w:r>
      <w:r>
        <w:rPr>
          <w:rFonts w:ascii="Symbol" w:hAnsi="Symbol" w:cs="宋体"/>
          <w:color w:val="000000"/>
          <w:shd w:val="clear" w:color="auto" w:fill="FFFFFF"/>
        </w:rPr>
        <w:sym w:font="Symbol" w:char="F0AE"/>
      </w:r>
      <w:r>
        <w:rPr>
          <w:rFonts w:hint="eastAsia" w:ascii="宋体" w:hAnsi="宋体" w:cs="宋体"/>
          <w:color w:val="000000"/>
          <w:lang w:eastAsia="zh-CN"/>
        </w:rPr>
        <w:t>评审</w:t>
      </w:r>
      <w:r>
        <w:rPr>
          <w:rFonts w:hint="eastAsia" w:ascii="宋体" w:hAnsi="宋体" w:cs="宋体"/>
          <w:color w:val="000000"/>
        </w:rPr>
        <w:t>报告的程序进行。</w:t>
      </w:r>
    </w:p>
    <w:p w14:paraId="579DE22B">
      <w:pPr>
        <w:spacing w:line="360" w:lineRule="auto"/>
        <w:ind w:right="17" w:firstLine="420" w:firstLineChars="200"/>
        <w:rPr>
          <w:rFonts w:hint="eastAsia" w:ascii="宋体" w:hAnsi="宋体" w:cs="宋体"/>
          <w:color w:val="000000"/>
        </w:rPr>
      </w:pPr>
      <w:r>
        <w:rPr>
          <w:rFonts w:hint="eastAsia" w:ascii="宋体" w:hAnsi="宋体" w:cs="宋体"/>
          <w:color w:val="000000"/>
        </w:rPr>
        <w:t>1.1</w:t>
      </w:r>
      <w:r>
        <w:rPr>
          <w:rFonts w:hint="eastAsia" w:ascii="宋体" w:hAnsi="宋体" w:cs="宋体"/>
          <w:color w:val="000000"/>
          <w:lang w:eastAsia="zh-CN"/>
        </w:rPr>
        <w:t>评审</w:t>
      </w:r>
      <w:r>
        <w:rPr>
          <w:rFonts w:hint="eastAsia" w:ascii="宋体" w:hAnsi="宋体" w:cs="宋体"/>
          <w:color w:val="000000"/>
        </w:rPr>
        <w:t>办法</w:t>
      </w:r>
    </w:p>
    <w:p w14:paraId="13CD40E9">
      <w:pPr>
        <w:spacing w:line="360" w:lineRule="auto"/>
        <w:ind w:right="17" w:firstLine="420" w:firstLineChars="200"/>
      </w:pPr>
      <w:r>
        <w:rPr>
          <w:rFonts w:hint="eastAsia" w:ascii="宋体" w:hAnsi="宋体" w:cs="宋体"/>
          <w:color w:val="000000"/>
        </w:rPr>
        <w:t>按照《中华人民共和国政府采购法实施条例》（国务院令第658号）《政府采购非招标采购管理办法》（财政部令第74号）的规定，采用最低评标价法进行</w:t>
      </w:r>
      <w:r>
        <w:rPr>
          <w:rFonts w:hint="eastAsia" w:ascii="宋体" w:hAnsi="宋体" w:cs="宋体"/>
          <w:color w:val="000000"/>
          <w:lang w:eastAsia="zh-CN"/>
        </w:rPr>
        <w:t>评审</w:t>
      </w:r>
      <w:r>
        <w:rPr>
          <w:rFonts w:hint="eastAsia" w:ascii="宋体" w:hAnsi="宋体" w:cs="宋体"/>
          <w:color w:val="000000"/>
        </w:rPr>
        <w:t>。最低评标价法，是指“投标文件满足</w:t>
      </w:r>
      <w:r>
        <w:rPr>
          <w:rFonts w:hint="eastAsia" w:ascii="宋体" w:hAnsi="宋体" w:cs="宋体"/>
          <w:color w:val="000000"/>
          <w:lang w:val="en-US" w:eastAsia="zh-CN"/>
        </w:rPr>
        <w:t>采购</w:t>
      </w:r>
      <w:r>
        <w:rPr>
          <w:rFonts w:hint="eastAsia" w:ascii="宋体" w:hAnsi="宋体" w:cs="宋体"/>
          <w:color w:val="000000"/>
        </w:rPr>
        <w:t>文件全部实质性要求，且投标报价最低的投标人为中标候选人的评</w:t>
      </w:r>
      <w:r>
        <w:rPr>
          <w:rFonts w:hint="eastAsia" w:ascii="宋体" w:hAnsi="宋体" w:cs="宋体"/>
          <w:color w:val="000000"/>
          <w:lang w:val="en-US" w:eastAsia="zh-CN"/>
        </w:rPr>
        <w:t>标</w:t>
      </w:r>
      <w:r>
        <w:rPr>
          <w:rFonts w:hint="eastAsia" w:ascii="宋体" w:hAnsi="宋体" w:cs="宋体"/>
          <w:color w:val="000000"/>
        </w:rPr>
        <w:t>办法”。</w:t>
      </w:r>
    </w:p>
    <w:p w14:paraId="77185D9F">
      <w:pPr>
        <w:spacing w:line="360" w:lineRule="auto"/>
        <w:ind w:right="17" w:firstLine="420" w:firstLineChars="200"/>
        <w:rPr>
          <w:rFonts w:hint="eastAsia"/>
        </w:rPr>
      </w:pPr>
      <w:r>
        <w:rPr>
          <w:rFonts w:hint="eastAsia" w:ascii="宋体" w:hAnsi="宋体" w:cs="宋体"/>
          <w:color w:val="000000"/>
        </w:rPr>
        <w:t>注：本办法所述的报价为落实政府采购政策进行价格扣除后的</w:t>
      </w:r>
      <w:r>
        <w:rPr>
          <w:rFonts w:hint="eastAsia" w:ascii="宋体" w:hAnsi="宋体" w:cs="宋体"/>
          <w:color w:val="000000"/>
          <w:lang w:val="en-US" w:eastAsia="zh-CN"/>
        </w:rPr>
        <w:t>申请人</w:t>
      </w:r>
      <w:r>
        <w:rPr>
          <w:rFonts w:hint="eastAsia" w:ascii="宋体" w:hAnsi="宋体" w:cs="宋体"/>
          <w:color w:val="000000"/>
        </w:rPr>
        <w:t>报价。</w:t>
      </w:r>
    </w:p>
    <w:p w14:paraId="12E853D4">
      <w:pPr>
        <w:pStyle w:val="4"/>
        <w:numPr>
          <w:ilvl w:val="0"/>
          <w:numId w:val="3"/>
        </w:numPr>
        <w:spacing w:after="423"/>
        <w:rPr>
          <w:rFonts w:hint="eastAsia"/>
        </w:rPr>
      </w:pPr>
      <w:bookmarkStart w:id="152" w:name="_Toc28889"/>
      <w:bookmarkStart w:id="153" w:name="_Toc30075"/>
      <w:bookmarkStart w:id="154" w:name="_Toc30726"/>
      <w:r>
        <w:rPr>
          <w:rFonts w:hint="eastAsia" w:ascii="宋体" w:hAnsi="宋体" w:cs="宋体"/>
          <w:color w:val="000000"/>
          <w:lang w:eastAsia="zh-CN"/>
        </w:rPr>
        <w:t>评审</w:t>
      </w:r>
      <w:r>
        <w:rPr>
          <w:rFonts w:hint="eastAsia" w:ascii="宋体" w:hAnsi="宋体" w:cs="宋体"/>
          <w:color w:val="000000"/>
        </w:rPr>
        <w:t>程序</w:t>
      </w:r>
      <w:bookmarkEnd w:id="152"/>
      <w:bookmarkEnd w:id="153"/>
      <w:bookmarkEnd w:id="154"/>
    </w:p>
    <w:p w14:paraId="276087C7">
      <w:pPr>
        <w:spacing w:line="360" w:lineRule="auto"/>
        <w:ind w:right="17" w:firstLine="420" w:firstLineChars="200"/>
        <w:rPr>
          <w:rFonts w:hint="eastAsia" w:ascii="宋体" w:hAnsi="宋体" w:eastAsia="宋体" w:cs="宋体"/>
          <w:color w:val="000000"/>
          <w:lang w:eastAsia="zh-CN"/>
        </w:rPr>
      </w:pPr>
      <w:r>
        <w:rPr>
          <w:rFonts w:hint="eastAsia" w:ascii="宋体" w:hAnsi="宋体" w:cs="宋体"/>
          <w:color w:val="000000"/>
        </w:rPr>
        <w:t>2.1</w:t>
      </w:r>
      <w:r>
        <w:rPr>
          <w:rFonts w:hint="eastAsia" w:ascii="宋体" w:hAnsi="宋体" w:cs="宋体"/>
          <w:color w:val="000000"/>
          <w:shd w:val="clear" w:color="auto" w:fill="FFFFFF"/>
        </w:rPr>
        <w:t>资格</w:t>
      </w:r>
      <w:r>
        <w:rPr>
          <w:rFonts w:hint="eastAsia" w:ascii="宋体" w:hAnsi="宋体" w:cs="宋体"/>
          <w:color w:val="000000"/>
          <w:shd w:val="clear" w:color="auto" w:fill="FFFFFF"/>
          <w:lang w:eastAsia="zh-CN"/>
        </w:rPr>
        <w:t>评审</w:t>
      </w:r>
    </w:p>
    <w:p w14:paraId="75F80062">
      <w:pPr>
        <w:spacing w:line="360" w:lineRule="auto"/>
        <w:ind w:right="17" w:firstLine="420" w:firstLineChars="200"/>
        <w:rPr>
          <w:rFonts w:hint="eastAsia" w:ascii="宋体" w:hAnsi="宋体" w:cs="宋体"/>
          <w:color w:val="000000"/>
        </w:rPr>
      </w:pPr>
      <w:r>
        <w:rPr>
          <w:rFonts w:hint="eastAsia" w:ascii="宋体" w:hAnsi="宋体" w:cs="宋体"/>
          <w:color w:val="000000"/>
        </w:rPr>
        <w:t>2.1.1</w:t>
      </w:r>
      <w:r>
        <w:rPr>
          <w:rFonts w:hint="eastAsia" w:ascii="宋体" w:hAnsi="宋体" w:cs="宋体"/>
          <w:color w:val="000000"/>
          <w:lang w:val="en-US" w:eastAsia="zh-CN"/>
        </w:rPr>
        <w:t>询价</w:t>
      </w:r>
      <w:r>
        <w:rPr>
          <w:rFonts w:hint="eastAsia" w:ascii="宋体" w:hAnsi="宋体" w:cs="宋体"/>
          <w:color w:val="000000"/>
        </w:rPr>
        <w:t>小组首先对所有申请文件进行资格性检查。依据法律法规和</w:t>
      </w:r>
      <w:r>
        <w:rPr>
          <w:rFonts w:hint="eastAsia" w:ascii="宋体" w:hAnsi="宋体" w:cs="宋体"/>
          <w:color w:val="000000"/>
          <w:lang w:val="en-US" w:eastAsia="zh-CN"/>
        </w:rPr>
        <w:t>询价</w:t>
      </w:r>
      <w:r>
        <w:rPr>
          <w:rFonts w:hint="eastAsia" w:ascii="宋体" w:hAnsi="宋体" w:cs="宋体"/>
          <w:color w:val="000000"/>
        </w:rPr>
        <w:t>文件的规定，对</w:t>
      </w:r>
      <w:r>
        <w:rPr>
          <w:rFonts w:hint="eastAsia" w:ascii="宋体" w:hAnsi="宋体" w:cs="宋体"/>
          <w:color w:val="000000"/>
          <w:lang w:val="en-US" w:eastAsia="zh-CN"/>
        </w:rPr>
        <w:t>询价</w:t>
      </w:r>
      <w:r>
        <w:rPr>
          <w:rFonts w:hint="eastAsia" w:ascii="宋体" w:hAnsi="宋体" w:cs="宋体"/>
          <w:color w:val="000000"/>
        </w:rPr>
        <w:t>申请文件中的资格证明等进行审查，以确定</w:t>
      </w:r>
      <w:r>
        <w:rPr>
          <w:rFonts w:hint="eastAsia" w:ascii="宋体" w:hAnsi="宋体" w:cs="宋体"/>
          <w:color w:val="000000"/>
          <w:lang w:val="en-US" w:eastAsia="zh-CN"/>
        </w:rPr>
        <w:t>询价</w:t>
      </w:r>
      <w:r>
        <w:rPr>
          <w:rFonts w:hint="eastAsia" w:ascii="宋体" w:hAnsi="宋体" w:cs="宋体"/>
          <w:color w:val="000000"/>
          <w:lang w:eastAsia="zh-CN"/>
        </w:rPr>
        <w:t>申请</w:t>
      </w:r>
      <w:r>
        <w:rPr>
          <w:rFonts w:hint="eastAsia" w:ascii="宋体" w:hAnsi="宋体" w:cs="宋体"/>
          <w:color w:val="000000"/>
        </w:rPr>
        <w:t>人是否具备</w:t>
      </w:r>
      <w:r>
        <w:rPr>
          <w:rFonts w:hint="eastAsia" w:ascii="宋体" w:hAnsi="宋体" w:cs="宋体"/>
          <w:color w:val="000000"/>
          <w:lang w:val="en-US" w:eastAsia="zh-CN"/>
        </w:rPr>
        <w:t>参与询价的</w:t>
      </w:r>
      <w:r>
        <w:rPr>
          <w:rFonts w:hint="eastAsia" w:ascii="宋体" w:hAnsi="宋体" w:cs="宋体"/>
          <w:color w:val="000000"/>
        </w:rPr>
        <w:t>资格；从</w:t>
      </w:r>
      <w:r>
        <w:rPr>
          <w:rFonts w:hint="eastAsia" w:ascii="宋体" w:hAnsi="宋体" w:cs="宋体"/>
          <w:color w:val="000000"/>
          <w:lang w:val="en-US" w:eastAsia="zh-CN"/>
        </w:rPr>
        <w:t>询价</w:t>
      </w:r>
      <w:r>
        <w:rPr>
          <w:rFonts w:hint="eastAsia" w:ascii="宋体" w:hAnsi="宋体" w:cs="宋体"/>
          <w:color w:val="000000"/>
        </w:rPr>
        <w:t>申请文件的有效性、完整性和对</w:t>
      </w:r>
      <w:r>
        <w:rPr>
          <w:rFonts w:hint="eastAsia" w:ascii="宋体" w:hAnsi="宋体" w:cs="宋体"/>
          <w:color w:val="000000"/>
          <w:lang w:val="en-US" w:eastAsia="zh-CN"/>
        </w:rPr>
        <w:t>询价</w:t>
      </w:r>
      <w:r>
        <w:rPr>
          <w:rFonts w:hint="eastAsia" w:ascii="宋体" w:hAnsi="宋体" w:cs="宋体"/>
          <w:color w:val="000000"/>
        </w:rPr>
        <w:t>文件的响应程度进行审查，以确定其是否对</w:t>
      </w:r>
      <w:r>
        <w:rPr>
          <w:rFonts w:hint="eastAsia" w:ascii="宋体" w:hAnsi="宋体" w:cs="宋体"/>
          <w:color w:val="000000"/>
          <w:lang w:val="en-US" w:eastAsia="zh-CN"/>
        </w:rPr>
        <w:t>询价</w:t>
      </w:r>
      <w:r>
        <w:rPr>
          <w:rFonts w:hint="eastAsia" w:ascii="宋体" w:hAnsi="宋体" w:cs="宋体"/>
          <w:color w:val="000000"/>
        </w:rPr>
        <w:t>文件的实质性要求</w:t>
      </w:r>
      <w:r>
        <w:rPr>
          <w:rFonts w:hint="eastAsia" w:ascii="宋体" w:hAnsi="宋体" w:cs="宋体"/>
          <w:color w:val="000000"/>
          <w:lang w:val="en-US" w:eastAsia="zh-CN"/>
        </w:rPr>
        <w:t>作</w:t>
      </w:r>
      <w:r>
        <w:rPr>
          <w:rFonts w:hint="eastAsia" w:ascii="宋体" w:hAnsi="宋体" w:cs="宋体"/>
          <w:color w:val="000000"/>
        </w:rPr>
        <w:t>出响应。</w:t>
      </w:r>
    </w:p>
    <w:p w14:paraId="1654EF54">
      <w:pPr>
        <w:spacing w:line="360" w:lineRule="auto"/>
        <w:ind w:right="17" w:firstLine="420" w:firstLineChars="200"/>
        <w:rPr>
          <w:rFonts w:hint="eastAsia" w:ascii="宋体" w:hAnsi="宋体" w:cs="宋体"/>
          <w:color w:val="000000"/>
        </w:rPr>
      </w:pPr>
      <w:r>
        <w:rPr>
          <w:rFonts w:hint="eastAsia" w:ascii="宋体" w:hAnsi="宋体" w:cs="宋体"/>
          <w:color w:val="000000"/>
        </w:rPr>
        <w:t>2.1.2出现</w:t>
      </w:r>
      <w:r>
        <w:rPr>
          <w:rFonts w:hint="eastAsia" w:ascii="宋体" w:hAnsi="宋体" w:cs="宋体"/>
          <w:color w:val="000000"/>
          <w:lang w:val="en-US" w:eastAsia="zh-CN"/>
        </w:rPr>
        <w:t>询价</w:t>
      </w:r>
      <w:r>
        <w:rPr>
          <w:rFonts w:hint="eastAsia" w:ascii="宋体" w:hAnsi="宋体" w:cs="宋体"/>
          <w:color w:val="000000"/>
        </w:rPr>
        <w:t>文件规定的无效标书、废标情形之一的</w:t>
      </w:r>
      <w:r>
        <w:rPr>
          <w:rFonts w:hint="eastAsia" w:ascii="宋体" w:hAnsi="宋体" w:cs="宋体"/>
          <w:color w:val="000000"/>
          <w:lang w:val="en-US" w:eastAsia="zh-CN"/>
        </w:rPr>
        <w:t>询价</w:t>
      </w:r>
      <w:r>
        <w:rPr>
          <w:rFonts w:hint="eastAsia" w:ascii="宋体" w:hAnsi="宋体" w:cs="宋体"/>
          <w:color w:val="000000"/>
        </w:rPr>
        <w:t>申请文件不能通过初步评审，未通过初步评审的</w:t>
      </w:r>
      <w:r>
        <w:rPr>
          <w:rFonts w:hint="eastAsia" w:ascii="宋体" w:hAnsi="宋体" w:cs="宋体"/>
          <w:color w:val="000000"/>
          <w:lang w:val="en-US" w:eastAsia="zh-CN"/>
        </w:rPr>
        <w:t>询价</w:t>
      </w:r>
      <w:r>
        <w:rPr>
          <w:rFonts w:hint="eastAsia" w:ascii="宋体" w:hAnsi="宋体" w:cs="宋体"/>
          <w:color w:val="000000"/>
        </w:rPr>
        <w:t>申请文件将不进入符合性评审阶段。</w:t>
      </w:r>
    </w:p>
    <w:p w14:paraId="62DD578A">
      <w:pPr>
        <w:spacing w:line="360" w:lineRule="auto"/>
        <w:ind w:right="17" w:firstLine="420" w:firstLineChars="200"/>
        <w:rPr>
          <w:rFonts w:hint="eastAsia" w:ascii="宋体" w:hAnsi="宋体" w:eastAsia="宋体" w:cs="宋体"/>
          <w:color w:val="000000"/>
          <w:lang w:eastAsia="zh-CN"/>
        </w:rPr>
      </w:pPr>
      <w:r>
        <w:rPr>
          <w:rFonts w:hint="eastAsia" w:ascii="宋体" w:hAnsi="宋体" w:cs="宋体"/>
          <w:color w:val="000000"/>
        </w:rPr>
        <w:t>2.2</w:t>
      </w:r>
      <w:r>
        <w:rPr>
          <w:rFonts w:hint="eastAsia" w:ascii="宋体" w:hAnsi="宋体" w:cs="宋体"/>
          <w:color w:val="000000"/>
          <w:lang w:eastAsia="zh-CN"/>
        </w:rPr>
        <w:t>技术评审</w:t>
      </w:r>
    </w:p>
    <w:p w14:paraId="131C57E2">
      <w:pPr>
        <w:spacing w:line="360" w:lineRule="auto"/>
        <w:ind w:right="17" w:firstLine="420" w:firstLineChars="200"/>
        <w:rPr>
          <w:rFonts w:hint="eastAsia" w:ascii="宋体" w:hAnsi="宋体" w:cs="宋体"/>
          <w:color w:val="000000"/>
        </w:rPr>
      </w:pPr>
      <w:r>
        <w:rPr>
          <w:rFonts w:hint="eastAsia" w:ascii="宋体" w:hAnsi="宋体" w:cs="宋体"/>
          <w:color w:val="000000"/>
        </w:rPr>
        <w:t>2.2.1</w:t>
      </w:r>
      <w:r>
        <w:rPr>
          <w:rFonts w:hint="eastAsia" w:ascii="宋体" w:hAnsi="宋体" w:cs="宋体"/>
          <w:color w:val="000000"/>
          <w:lang w:val="en-US" w:eastAsia="zh-CN"/>
        </w:rPr>
        <w:t>询价</w:t>
      </w:r>
      <w:r>
        <w:rPr>
          <w:rFonts w:hint="eastAsia" w:ascii="宋体" w:hAnsi="宋体" w:cs="宋体"/>
          <w:color w:val="000000"/>
        </w:rPr>
        <w:t>小组对所有申请文件进行</w:t>
      </w:r>
      <w:r>
        <w:rPr>
          <w:rFonts w:hint="eastAsia" w:ascii="宋体" w:hAnsi="宋体" w:cs="宋体"/>
          <w:color w:val="000000"/>
          <w:lang w:eastAsia="zh-CN"/>
        </w:rPr>
        <w:t>技术评审</w:t>
      </w:r>
      <w:r>
        <w:rPr>
          <w:rFonts w:hint="eastAsia" w:ascii="宋体" w:hAnsi="宋体" w:cs="宋体"/>
          <w:color w:val="000000"/>
        </w:rPr>
        <w:t>。从</w:t>
      </w:r>
      <w:r>
        <w:rPr>
          <w:rFonts w:hint="eastAsia" w:ascii="宋体" w:hAnsi="宋体" w:cs="宋体"/>
          <w:color w:val="000000"/>
          <w:lang w:val="en-US" w:eastAsia="zh-CN"/>
        </w:rPr>
        <w:t>询价</w:t>
      </w:r>
      <w:r>
        <w:rPr>
          <w:rFonts w:hint="eastAsia" w:ascii="宋体" w:hAnsi="宋体" w:cs="宋体"/>
          <w:color w:val="000000"/>
        </w:rPr>
        <w:t>申请文件的有效性、完整性和对</w:t>
      </w:r>
      <w:r>
        <w:rPr>
          <w:rFonts w:hint="eastAsia" w:ascii="宋体" w:hAnsi="宋体" w:cs="宋体"/>
          <w:color w:val="000000"/>
          <w:lang w:val="en-US" w:eastAsia="zh-CN"/>
        </w:rPr>
        <w:t>询价</w:t>
      </w:r>
      <w:r>
        <w:rPr>
          <w:rFonts w:hint="eastAsia" w:ascii="宋体" w:hAnsi="宋体" w:cs="宋体"/>
          <w:color w:val="000000"/>
        </w:rPr>
        <w:t>文件的响应程度进行审查，以确定其是否对</w:t>
      </w:r>
      <w:r>
        <w:rPr>
          <w:rFonts w:hint="eastAsia" w:ascii="宋体" w:hAnsi="宋体" w:cs="宋体"/>
          <w:color w:val="000000"/>
          <w:lang w:val="en-US" w:eastAsia="zh-CN"/>
        </w:rPr>
        <w:t>询价</w:t>
      </w:r>
      <w:r>
        <w:rPr>
          <w:rFonts w:hint="eastAsia" w:ascii="宋体" w:hAnsi="宋体" w:cs="宋体"/>
          <w:color w:val="000000"/>
        </w:rPr>
        <w:t>文件的实质性要求</w:t>
      </w:r>
      <w:r>
        <w:rPr>
          <w:rFonts w:hint="eastAsia" w:ascii="宋体" w:hAnsi="宋体" w:cs="宋体"/>
          <w:color w:val="000000"/>
          <w:lang w:val="en-US" w:eastAsia="zh-CN"/>
        </w:rPr>
        <w:t>作</w:t>
      </w:r>
      <w:r>
        <w:rPr>
          <w:rFonts w:hint="eastAsia" w:ascii="宋体" w:hAnsi="宋体" w:cs="宋体"/>
          <w:color w:val="000000"/>
        </w:rPr>
        <w:t>出响应。</w:t>
      </w:r>
    </w:p>
    <w:p w14:paraId="07734745">
      <w:pPr>
        <w:spacing w:line="360" w:lineRule="auto"/>
        <w:ind w:right="17" w:firstLine="420" w:firstLineChars="200"/>
        <w:rPr>
          <w:rFonts w:hint="default"/>
          <w:lang w:val="en-US" w:eastAsia="zh-CN"/>
        </w:rPr>
      </w:pPr>
      <w:r>
        <w:rPr>
          <w:rFonts w:hint="eastAsia" w:ascii="宋体" w:hAnsi="宋体" w:cs="宋体"/>
          <w:color w:val="000000"/>
          <w:lang w:val="en-US" w:eastAsia="zh-CN"/>
        </w:rPr>
        <w:t>2.3商务评审</w:t>
      </w:r>
    </w:p>
    <w:p w14:paraId="493F284C">
      <w:pPr>
        <w:spacing w:line="360" w:lineRule="auto"/>
        <w:ind w:right="17" w:firstLine="420" w:firstLineChars="200"/>
        <w:rPr>
          <w:rFonts w:hint="eastAsia" w:ascii="宋体" w:hAnsi="宋体" w:cs="宋体"/>
          <w:color w:val="000000"/>
        </w:rPr>
      </w:pPr>
      <w:r>
        <w:rPr>
          <w:rFonts w:hint="eastAsia" w:ascii="宋体" w:hAnsi="宋体" w:cs="宋体"/>
          <w:color w:val="000000"/>
          <w:lang w:val="en-US" w:eastAsia="zh-CN"/>
        </w:rPr>
        <w:t>2.3.1询价</w:t>
      </w:r>
      <w:r>
        <w:rPr>
          <w:rFonts w:hint="eastAsia" w:ascii="宋体" w:hAnsi="宋体" w:cs="宋体"/>
          <w:color w:val="000000"/>
        </w:rPr>
        <w:t>小组对所有申请文件进行</w:t>
      </w:r>
      <w:r>
        <w:rPr>
          <w:rFonts w:hint="eastAsia" w:ascii="宋体" w:hAnsi="宋体" w:cs="宋体"/>
          <w:color w:val="000000"/>
          <w:lang w:eastAsia="zh-CN"/>
        </w:rPr>
        <w:t>技术评审</w:t>
      </w:r>
      <w:r>
        <w:rPr>
          <w:rFonts w:hint="eastAsia" w:ascii="宋体" w:hAnsi="宋体" w:cs="宋体"/>
          <w:color w:val="000000"/>
        </w:rPr>
        <w:t>。从</w:t>
      </w:r>
      <w:r>
        <w:rPr>
          <w:rFonts w:hint="eastAsia" w:ascii="宋体" w:hAnsi="宋体" w:cs="宋体"/>
          <w:color w:val="000000"/>
          <w:lang w:val="en-US" w:eastAsia="zh-CN"/>
        </w:rPr>
        <w:t>询价</w:t>
      </w:r>
      <w:r>
        <w:rPr>
          <w:rFonts w:hint="eastAsia" w:ascii="宋体" w:hAnsi="宋体" w:cs="宋体"/>
          <w:color w:val="000000"/>
        </w:rPr>
        <w:t>申请文件的</w:t>
      </w:r>
      <w:r>
        <w:rPr>
          <w:rFonts w:ascii="宋体" w:hAnsi="宋体"/>
          <w:color w:val="auto"/>
          <w:highlight w:val="none"/>
        </w:rPr>
        <w:t>交货期、付款方式、交货地</w:t>
      </w:r>
      <w:r>
        <w:rPr>
          <w:rFonts w:hint="eastAsia" w:ascii="宋体" w:hAnsi="宋体"/>
          <w:color w:val="auto"/>
          <w:highlight w:val="none"/>
          <w:lang w:val="en-US" w:eastAsia="zh-CN"/>
        </w:rPr>
        <w:t>点</w:t>
      </w:r>
      <w:r>
        <w:rPr>
          <w:rFonts w:hint="eastAsia" w:ascii="宋体" w:hAnsi="宋体"/>
          <w:color w:val="auto"/>
          <w:highlight w:val="none"/>
          <w:lang w:eastAsia="zh-CN"/>
        </w:rPr>
        <w:t>，售后服务、质量保证</w:t>
      </w:r>
      <w:r>
        <w:rPr>
          <w:rFonts w:ascii="宋体" w:hAnsi="宋体"/>
          <w:color w:val="auto"/>
          <w:highlight w:val="none"/>
        </w:rPr>
        <w:t>等内容</w:t>
      </w:r>
      <w:r>
        <w:rPr>
          <w:rFonts w:hint="eastAsia" w:ascii="宋体" w:hAnsi="宋体" w:cs="宋体"/>
          <w:color w:val="000000"/>
        </w:rPr>
        <w:t>的响应程度进行审查，以确定其是否对</w:t>
      </w:r>
      <w:r>
        <w:rPr>
          <w:rFonts w:hint="eastAsia" w:ascii="宋体" w:hAnsi="宋体" w:cs="宋体"/>
          <w:color w:val="000000"/>
          <w:lang w:val="en-US" w:eastAsia="zh-CN"/>
        </w:rPr>
        <w:t>询价</w:t>
      </w:r>
      <w:r>
        <w:rPr>
          <w:rFonts w:hint="eastAsia" w:ascii="宋体" w:hAnsi="宋体" w:cs="宋体"/>
          <w:color w:val="000000"/>
        </w:rPr>
        <w:t>文件的实质性要求</w:t>
      </w:r>
      <w:r>
        <w:rPr>
          <w:rFonts w:hint="eastAsia" w:ascii="宋体" w:hAnsi="宋体" w:cs="宋体"/>
          <w:color w:val="000000"/>
          <w:lang w:val="en-US" w:eastAsia="zh-CN"/>
        </w:rPr>
        <w:t>作</w:t>
      </w:r>
      <w:r>
        <w:rPr>
          <w:rFonts w:hint="eastAsia" w:ascii="宋体" w:hAnsi="宋体" w:cs="宋体"/>
          <w:color w:val="000000"/>
        </w:rPr>
        <w:t>出响应。</w:t>
      </w:r>
    </w:p>
    <w:p w14:paraId="0087E44D">
      <w:pPr>
        <w:spacing w:line="360" w:lineRule="auto"/>
        <w:ind w:right="17" w:firstLine="420" w:firstLineChars="200"/>
        <w:rPr>
          <w:rFonts w:hint="eastAsia" w:ascii="宋体" w:hAnsi="宋体" w:cs="宋体"/>
          <w:color w:val="000000"/>
          <w:lang w:val="en-US" w:eastAsia="zh-CN"/>
        </w:rPr>
      </w:pPr>
      <w:r>
        <w:rPr>
          <w:rFonts w:hint="eastAsia" w:ascii="宋体" w:hAnsi="宋体" w:cs="宋体"/>
          <w:color w:val="000000"/>
          <w:lang w:val="en-US" w:eastAsia="zh-CN"/>
        </w:rPr>
        <w:t>2.4报价评审</w:t>
      </w:r>
    </w:p>
    <w:p w14:paraId="15B0003E">
      <w:pPr>
        <w:spacing w:line="360" w:lineRule="auto"/>
        <w:ind w:right="17" w:firstLine="420" w:firstLineChars="200"/>
        <w:rPr>
          <w:rFonts w:hint="eastAsia" w:ascii="宋体" w:hAnsi="宋体" w:cs="宋体"/>
          <w:color w:val="000000"/>
        </w:rPr>
      </w:pPr>
      <w:r>
        <w:rPr>
          <w:rFonts w:hint="eastAsia" w:ascii="宋体" w:hAnsi="宋体" w:cs="宋体"/>
          <w:color w:val="000000"/>
          <w:lang w:val="en-US" w:eastAsia="zh-CN"/>
        </w:rPr>
        <w:t>2.4.1询价</w:t>
      </w:r>
      <w:r>
        <w:rPr>
          <w:rFonts w:hint="eastAsia" w:ascii="宋体" w:hAnsi="宋体" w:cs="宋体"/>
          <w:color w:val="000000"/>
        </w:rPr>
        <w:t>小组对所有申请文件进行</w:t>
      </w:r>
      <w:r>
        <w:rPr>
          <w:rFonts w:hint="eastAsia" w:ascii="宋体" w:hAnsi="宋体" w:cs="宋体"/>
          <w:color w:val="000000"/>
          <w:lang w:eastAsia="zh-CN"/>
        </w:rPr>
        <w:t>报价评审</w:t>
      </w:r>
      <w:r>
        <w:rPr>
          <w:rFonts w:hint="eastAsia" w:ascii="宋体" w:hAnsi="宋体" w:cs="宋体"/>
          <w:color w:val="000000"/>
        </w:rPr>
        <w:t xml:space="preserve">。 </w:t>
      </w:r>
    </w:p>
    <w:p w14:paraId="457A68B6">
      <w:pPr>
        <w:spacing w:line="360" w:lineRule="auto"/>
        <w:ind w:right="17" w:firstLine="420" w:firstLineChars="200"/>
        <w:rPr>
          <w:rFonts w:hint="eastAsia" w:ascii="宋体" w:hAnsi="宋体" w:cs="宋体"/>
          <w:color w:val="000000"/>
        </w:rPr>
      </w:pPr>
      <w:r>
        <w:rPr>
          <w:rFonts w:hint="eastAsia" w:ascii="宋体" w:hAnsi="宋体" w:cs="宋体"/>
          <w:color w:val="000000"/>
        </w:rPr>
        <w:t>2.</w:t>
      </w:r>
      <w:r>
        <w:rPr>
          <w:rFonts w:hint="eastAsia" w:ascii="宋体" w:hAnsi="宋体" w:cs="宋体"/>
          <w:color w:val="000000"/>
          <w:lang w:val="en-US" w:eastAsia="zh-CN"/>
        </w:rPr>
        <w:t>4.2</w:t>
      </w:r>
      <w:r>
        <w:rPr>
          <w:rFonts w:hint="eastAsia" w:ascii="宋体" w:hAnsi="宋体" w:cs="宋体"/>
          <w:color w:val="000000"/>
        </w:rPr>
        <w:t>澄清有关问题。对</w:t>
      </w:r>
      <w:r>
        <w:rPr>
          <w:rFonts w:hint="eastAsia" w:ascii="宋体" w:hAnsi="宋体" w:cs="宋体"/>
          <w:color w:val="000000"/>
          <w:lang w:eastAsia="zh-CN"/>
        </w:rPr>
        <w:t>响应</w:t>
      </w:r>
      <w:r>
        <w:rPr>
          <w:rFonts w:hint="eastAsia" w:ascii="宋体" w:hAnsi="宋体" w:cs="宋体"/>
          <w:color w:val="000000"/>
        </w:rPr>
        <w:t>文件中含义不明确、同类问题表述不一致或者有明显文字和计算错误的内容，</w:t>
      </w:r>
      <w:r>
        <w:rPr>
          <w:rFonts w:hint="eastAsia" w:ascii="宋体" w:hAnsi="宋体" w:cs="宋体"/>
          <w:color w:val="000000"/>
          <w:lang w:val="en-US" w:eastAsia="zh-CN"/>
        </w:rPr>
        <w:t>询价</w:t>
      </w:r>
      <w:r>
        <w:rPr>
          <w:rFonts w:hint="eastAsia" w:ascii="宋体" w:hAnsi="宋体" w:cs="宋体"/>
          <w:color w:val="000000"/>
        </w:rPr>
        <w:t>小组以书面形式（应当由</w:t>
      </w:r>
      <w:r>
        <w:rPr>
          <w:rFonts w:hint="eastAsia" w:ascii="宋体" w:hAnsi="宋体" w:cs="宋体"/>
          <w:color w:val="000000"/>
          <w:lang w:val="en-US" w:eastAsia="zh-CN"/>
        </w:rPr>
        <w:t>询价</w:t>
      </w:r>
      <w:r>
        <w:rPr>
          <w:rFonts w:hint="eastAsia" w:ascii="宋体" w:hAnsi="宋体" w:cs="宋体"/>
          <w:color w:val="000000"/>
        </w:rPr>
        <w:t>小组专家签字）要求</w:t>
      </w:r>
      <w:r>
        <w:rPr>
          <w:rFonts w:hint="eastAsia" w:ascii="宋体" w:hAnsi="宋体" w:cs="宋体"/>
          <w:color w:val="000000"/>
          <w:lang w:val="en-US" w:eastAsia="zh-CN"/>
        </w:rPr>
        <w:t>询价</w:t>
      </w:r>
      <w:r>
        <w:rPr>
          <w:rFonts w:hint="eastAsia" w:ascii="宋体" w:hAnsi="宋体" w:cs="宋体"/>
          <w:color w:val="000000"/>
          <w:lang w:eastAsia="zh-CN"/>
        </w:rPr>
        <w:t>申请人</w:t>
      </w:r>
      <w:r>
        <w:rPr>
          <w:rFonts w:hint="eastAsia" w:ascii="宋体" w:hAnsi="宋体" w:cs="宋体"/>
          <w:color w:val="000000"/>
        </w:rPr>
        <w:t>作出必要的澄清、说明或者纠正。供应商的澄清、说明或者补正应当采用书面形式，由其授权的代表签字，并不得超出</w:t>
      </w:r>
      <w:r>
        <w:rPr>
          <w:rFonts w:hint="eastAsia" w:ascii="宋体" w:hAnsi="宋体" w:cs="宋体"/>
          <w:color w:val="000000"/>
          <w:lang w:val="en-US" w:eastAsia="zh-CN"/>
        </w:rPr>
        <w:t>询价</w:t>
      </w:r>
      <w:r>
        <w:rPr>
          <w:rFonts w:hint="eastAsia" w:ascii="宋体" w:hAnsi="宋体" w:cs="宋体"/>
          <w:color w:val="000000"/>
        </w:rPr>
        <w:t>申请文件的范围或者改变</w:t>
      </w:r>
      <w:r>
        <w:rPr>
          <w:rFonts w:hint="eastAsia" w:ascii="宋体" w:hAnsi="宋体" w:cs="宋体"/>
          <w:color w:val="000000"/>
          <w:lang w:val="en-US" w:eastAsia="zh-CN"/>
        </w:rPr>
        <w:t>询价</w:t>
      </w:r>
      <w:r>
        <w:rPr>
          <w:rFonts w:hint="eastAsia" w:ascii="宋体" w:hAnsi="宋体" w:cs="宋体"/>
          <w:color w:val="000000"/>
        </w:rPr>
        <w:t>申请文件的实质性内容。</w:t>
      </w:r>
      <w:r>
        <w:rPr>
          <w:rFonts w:hint="eastAsia" w:ascii="宋体" w:hAnsi="宋体"/>
          <w:szCs w:val="21"/>
          <w:lang w:val="en-US" w:eastAsia="zh-CN"/>
        </w:rPr>
        <w:t>询价申请人</w:t>
      </w:r>
      <w:r>
        <w:rPr>
          <w:rFonts w:ascii="宋体" w:hAnsi="宋体"/>
          <w:szCs w:val="21"/>
        </w:rPr>
        <w:t>的书面澄清、说明和补正属于</w:t>
      </w:r>
      <w:r>
        <w:rPr>
          <w:rFonts w:hint="eastAsia" w:ascii="宋体" w:hAnsi="宋体"/>
          <w:szCs w:val="21"/>
          <w:lang w:eastAsia="zh-CN"/>
        </w:rPr>
        <w:t>响应文件</w:t>
      </w:r>
      <w:r>
        <w:rPr>
          <w:rFonts w:ascii="宋体" w:hAnsi="宋体"/>
          <w:szCs w:val="21"/>
        </w:rPr>
        <w:t>的组成部分。</w:t>
      </w:r>
    </w:p>
    <w:p w14:paraId="5AFD9283">
      <w:pPr>
        <w:spacing w:line="360" w:lineRule="auto"/>
        <w:ind w:right="17"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4.3询价</w:t>
      </w:r>
      <w:r>
        <w:rPr>
          <w:rFonts w:hint="eastAsia" w:ascii="宋体" w:hAnsi="宋体"/>
          <w:szCs w:val="21"/>
        </w:rPr>
        <w:t>小组在评审完</w:t>
      </w:r>
      <w:r>
        <w:rPr>
          <w:rFonts w:hint="eastAsia" w:ascii="宋体" w:hAnsi="宋体"/>
          <w:szCs w:val="21"/>
          <w:lang w:val="en-US" w:eastAsia="zh-CN"/>
        </w:rPr>
        <w:t>询价</w:t>
      </w:r>
      <w:r>
        <w:rPr>
          <w:rFonts w:hint="eastAsia" w:ascii="宋体" w:hAnsi="宋体"/>
          <w:szCs w:val="21"/>
        </w:rPr>
        <w:t>文件后，对</w:t>
      </w:r>
      <w:r>
        <w:rPr>
          <w:rFonts w:hint="eastAsia" w:ascii="宋体" w:hAnsi="宋体"/>
          <w:szCs w:val="21"/>
          <w:lang w:val="en-US" w:eastAsia="zh-CN"/>
        </w:rPr>
        <w:t>所有询价申请文件</w:t>
      </w:r>
      <w:r>
        <w:rPr>
          <w:rFonts w:hint="eastAsia" w:ascii="宋体" w:hAnsi="宋体"/>
          <w:szCs w:val="21"/>
        </w:rPr>
        <w:t>内容进行评比。最后，</w:t>
      </w:r>
      <w:r>
        <w:rPr>
          <w:rFonts w:hint="eastAsia" w:ascii="宋体" w:hAnsi="宋体"/>
          <w:szCs w:val="21"/>
          <w:lang w:val="en-US" w:eastAsia="zh-CN"/>
        </w:rPr>
        <w:t>询价</w:t>
      </w:r>
      <w:r>
        <w:rPr>
          <w:rFonts w:hint="eastAsia" w:ascii="宋体" w:hAnsi="宋体"/>
          <w:szCs w:val="21"/>
        </w:rPr>
        <w:t>小组根据</w:t>
      </w:r>
      <w:r>
        <w:rPr>
          <w:rFonts w:hint="eastAsia" w:ascii="宋体" w:hAnsi="宋体"/>
          <w:szCs w:val="21"/>
          <w:lang w:val="en-US" w:eastAsia="zh-CN"/>
        </w:rPr>
        <w:t>询价</w:t>
      </w:r>
      <w:r>
        <w:rPr>
          <w:rFonts w:hint="eastAsia" w:ascii="宋体" w:hAnsi="宋体"/>
          <w:szCs w:val="21"/>
        </w:rPr>
        <w:t>文件合同授予标准和评议情况，按</w:t>
      </w:r>
      <w:r>
        <w:rPr>
          <w:rFonts w:hint="eastAsia" w:ascii="宋体" w:hAnsi="宋体"/>
          <w:szCs w:val="21"/>
          <w:lang w:val="en-US" w:eastAsia="zh-CN"/>
        </w:rPr>
        <w:t>申请人</w:t>
      </w:r>
      <w:r>
        <w:rPr>
          <w:rFonts w:hint="eastAsia" w:ascii="宋体" w:hAnsi="宋体"/>
          <w:szCs w:val="21"/>
        </w:rPr>
        <w:t>报价由低到高的顺序推荐出</w:t>
      </w:r>
      <w:r>
        <w:rPr>
          <w:rFonts w:hint="eastAsia" w:ascii="宋体" w:hAnsi="宋体"/>
          <w:szCs w:val="21"/>
          <w:lang w:val="en-US" w:eastAsia="zh-CN"/>
        </w:rPr>
        <w:t>1名</w:t>
      </w:r>
      <w:r>
        <w:rPr>
          <w:rFonts w:hint="eastAsia" w:ascii="宋体" w:hAnsi="宋体"/>
          <w:szCs w:val="21"/>
          <w:lang w:eastAsia="zh-CN"/>
        </w:rPr>
        <w:t>成交</w:t>
      </w:r>
      <w:r>
        <w:rPr>
          <w:rFonts w:hint="eastAsia" w:ascii="宋体" w:hAnsi="宋体"/>
          <w:szCs w:val="21"/>
        </w:rPr>
        <w:t>候选单位，并填写“</w:t>
      </w:r>
      <w:r>
        <w:rPr>
          <w:rFonts w:hint="eastAsia" w:ascii="宋体" w:hAnsi="宋体"/>
          <w:szCs w:val="21"/>
          <w:lang w:eastAsia="zh-CN"/>
        </w:rPr>
        <w:t>评审</w:t>
      </w:r>
      <w:r>
        <w:rPr>
          <w:rFonts w:hint="eastAsia" w:ascii="宋体" w:hAnsi="宋体"/>
          <w:szCs w:val="21"/>
        </w:rPr>
        <w:t xml:space="preserve">报告”。 </w:t>
      </w:r>
    </w:p>
    <w:p w14:paraId="1A83030E">
      <w:pPr>
        <w:pStyle w:val="4"/>
        <w:spacing w:after="423"/>
        <w:rPr>
          <w:rFonts w:hint="eastAsia" w:ascii="宋体" w:hAnsi="宋体" w:cs="宋体"/>
          <w:color w:val="000000"/>
        </w:rPr>
      </w:pPr>
      <w:bookmarkStart w:id="155" w:name="_Toc17459"/>
      <w:bookmarkStart w:id="156" w:name="_Toc8020"/>
      <w:bookmarkStart w:id="157" w:name="_Toc22422"/>
      <w:r>
        <w:rPr>
          <w:rFonts w:hint="eastAsia" w:ascii="宋体" w:hAnsi="宋体" w:cs="宋体"/>
          <w:color w:val="000000"/>
        </w:rPr>
        <w:t>3.</w:t>
      </w:r>
      <w:bookmarkEnd w:id="155"/>
      <w:bookmarkEnd w:id="156"/>
      <w:bookmarkStart w:id="158" w:name="_Toc55392781"/>
      <w:bookmarkStart w:id="159" w:name="_Toc27291"/>
      <w:bookmarkStart w:id="160" w:name="_Toc10670"/>
      <w:bookmarkStart w:id="161" w:name="_Toc25218"/>
      <w:r>
        <w:rPr>
          <w:rFonts w:hint="eastAsia" w:ascii="宋体" w:hAnsi="宋体" w:cs="宋体"/>
          <w:color w:val="000000"/>
          <w:lang w:eastAsia="zh-CN"/>
        </w:rPr>
        <w:t>评审</w:t>
      </w:r>
      <w:r>
        <w:rPr>
          <w:rFonts w:hint="eastAsia" w:ascii="宋体" w:hAnsi="宋体" w:cs="宋体"/>
          <w:color w:val="000000"/>
        </w:rPr>
        <w:t>结果</w:t>
      </w:r>
      <w:bookmarkEnd w:id="157"/>
      <w:bookmarkEnd w:id="158"/>
      <w:bookmarkEnd w:id="159"/>
      <w:bookmarkEnd w:id="160"/>
      <w:bookmarkEnd w:id="161"/>
      <w:r>
        <w:rPr>
          <w:rFonts w:hint="eastAsia" w:ascii="宋体" w:hAnsi="宋体" w:cs="宋体"/>
          <w:color w:val="000000"/>
        </w:rPr>
        <w:t xml:space="preserve"> </w:t>
      </w:r>
    </w:p>
    <w:p w14:paraId="6932FAB3">
      <w:pPr>
        <w:spacing w:after="5" w:line="369" w:lineRule="auto"/>
        <w:ind w:left="-15" w:right="590" w:firstLine="420"/>
        <w:rPr>
          <w:rFonts w:ascii="宋体" w:hAnsi="宋体" w:cs="宋体"/>
          <w:color w:val="000000"/>
        </w:rPr>
      </w:pPr>
      <w:r>
        <w:rPr>
          <w:rFonts w:hint="eastAsia" w:ascii="宋体" w:hAnsi="宋体" w:cs="宋体"/>
          <w:color w:val="000000"/>
        </w:rPr>
        <w:t>4.1</w:t>
      </w:r>
      <w:r>
        <w:rPr>
          <w:rFonts w:hint="eastAsia" w:ascii="宋体" w:hAnsi="宋体" w:cs="宋体"/>
          <w:color w:val="000000"/>
          <w:lang w:val="en-US" w:eastAsia="zh-CN"/>
        </w:rPr>
        <w:t>询价</w:t>
      </w:r>
      <w:r>
        <w:rPr>
          <w:rFonts w:hint="eastAsia" w:ascii="宋体" w:hAnsi="宋体" w:cs="宋体"/>
          <w:color w:val="000000"/>
        </w:rPr>
        <w:t>小组按照</w:t>
      </w:r>
      <w:r>
        <w:rPr>
          <w:rFonts w:hint="eastAsia" w:ascii="宋体" w:hAnsi="宋体" w:cs="宋体"/>
          <w:color w:val="000000"/>
          <w:lang w:val="en-US" w:eastAsia="zh-CN"/>
        </w:rPr>
        <w:t>申请人</w:t>
      </w:r>
      <w:r>
        <w:rPr>
          <w:rFonts w:hint="eastAsia" w:ascii="宋体" w:hAnsi="宋体" w:cs="宋体"/>
          <w:color w:val="000000"/>
        </w:rPr>
        <w:t xml:space="preserve">报价由低到高的顺序推荐成交候选人，并标明排序。 </w:t>
      </w:r>
    </w:p>
    <w:p w14:paraId="079CFDDC">
      <w:pPr>
        <w:spacing w:after="5" w:line="369" w:lineRule="auto"/>
        <w:ind w:left="-15" w:right="590" w:firstLine="420"/>
        <w:rPr>
          <w:rFonts w:hint="eastAsia" w:ascii="宋体" w:hAnsi="宋体" w:eastAsia="宋体" w:cs="宋体"/>
          <w:color w:val="000000"/>
        </w:rPr>
      </w:pPr>
      <w:r>
        <w:rPr>
          <w:rFonts w:hint="eastAsia" w:ascii="宋体" w:hAnsi="宋体" w:eastAsia="宋体" w:cs="宋体"/>
          <w:color w:val="000000"/>
        </w:rPr>
        <w:t>4.2</w:t>
      </w:r>
      <w:r>
        <w:rPr>
          <w:rFonts w:hint="eastAsia" w:ascii="宋体" w:hAnsi="宋体" w:eastAsia="宋体" w:cs="宋体"/>
          <w:color w:val="000000"/>
          <w:lang w:val="en-US" w:eastAsia="zh-CN"/>
        </w:rPr>
        <w:t>询价</w:t>
      </w:r>
      <w:r>
        <w:rPr>
          <w:rFonts w:hint="eastAsia" w:ascii="宋体" w:hAnsi="宋体" w:eastAsia="宋体" w:cs="宋体"/>
          <w:color w:val="000000"/>
        </w:rPr>
        <w:t>小组完成</w:t>
      </w:r>
      <w:r>
        <w:rPr>
          <w:rFonts w:hint="eastAsia" w:ascii="宋体" w:hAnsi="宋体" w:eastAsia="宋体" w:cs="宋体"/>
          <w:color w:val="000000"/>
          <w:lang w:eastAsia="zh-CN"/>
        </w:rPr>
        <w:t>评审</w:t>
      </w:r>
      <w:r>
        <w:rPr>
          <w:rFonts w:hint="eastAsia" w:ascii="宋体" w:hAnsi="宋体" w:eastAsia="宋体" w:cs="宋体"/>
          <w:color w:val="000000"/>
        </w:rPr>
        <w:t>后，应当向采购人提交书面</w:t>
      </w:r>
      <w:r>
        <w:rPr>
          <w:rFonts w:hint="eastAsia" w:ascii="宋体" w:hAnsi="宋体" w:eastAsia="宋体" w:cs="宋体"/>
          <w:color w:val="000000"/>
          <w:lang w:eastAsia="zh-CN"/>
        </w:rPr>
        <w:t>评审</w:t>
      </w:r>
      <w:r>
        <w:rPr>
          <w:rFonts w:hint="eastAsia" w:ascii="宋体" w:hAnsi="宋体" w:eastAsia="宋体" w:cs="宋体"/>
          <w:color w:val="000000"/>
        </w:rPr>
        <w:t>报告和成交候选人名单。</w:t>
      </w:r>
    </w:p>
    <w:p w14:paraId="1E444E9D">
      <w:pPr>
        <w:spacing w:after="5" w:line="369" w:lineRule="auto"/>
        <w:ind w:left="-15" w:right="590" w:firstLine="420"/>
        <w:rPr>
          <w:rFonts w:hint="eastAsia" w:ascii="宋体" w:hAnsi="宋体" w:eastAsia="宋体" w:cs="宋体"/>
          <w:color w:val="000000"/>
        </w:rPr>
      </w:pPr>
    </w:p>
    <w:p w14:paraId="6F3B4CF8">
      <w:pPr>
        <w:pStyle w:val="3"/>
        <w:bidi w:val="0"/>
        <w:rPr>
          <w:rFonts w:hint="eastAsia"/>
          <w:lang w:val="en-US" w:eastAsia="zh-CN"/>
        </w:rPr>
      </w:pPr>
      <w:bookmarkStart w:id="162" w:name="_Toc22069"/>
      <w:bookmarkStart w:id="163" w:name="_Toc30"/>
      <w:bookmarkStart w:id="164" w:name="_Toc1474"/>
      <w:bookmarkStart w:id="165" w:name="_Toc103952540"/>
      <w:bookmarkStart w:id="166" w:name="_Toc55392785"/>
      <w:bookmarkStart w:id="167" w:name="_Toc27216"/>
      <w:bookmarkStart w:id="168" w:name="_Toc32387"/>
      <w:r>
        <w:rPr>
          <w:rFonts w:hint="eastAsia"/>
          <w:lang w:val="en-US" w:eastAsia="zh-CN"/>
        </w:rPr>
        <w:t>四 项目具体需求</w:t>
      </w:r>
      <w:bookmarkEnd w:id="162"/>
      <w:bookmarkEnd w:id="163"/>
      <w:bookmarkEnd w:id="164"/>
    </w:p>
    <w:p w14:paraId="70C78A66">
      <w:pPr>
        <w:pStyle w:val="4"/>
        <w:bidi w:val="0"/>
        <w:ind w:firstLine="321" w:firstLineChars="100"/>
      </w:pPr>
      <w:bookmarkStart w:id="169" w:name="_Toc1135"/>
      <w:r>
        <w:rPr>
          <w:rFonts w:hint="eastAsia"/>
          <w:lang w:val="en-US" w:eastAsia="zh-CN"/>
        </w:rPr>
        <w:t>1.</w:t>
      </w:r>
      <w:r>
        <w:rPr>
          <w:rFonts w:hint="eastAsia"/>
        </w:rPr>
        <w:t>服务范围及服务要求</w:t>
      </w:r>
      <w:bookmarkEnd w:id="169"/>
    </w:p>
    <w:p w14:paraId="6820F406">
      <w:pPr>
        <w:spacing w:line="560" w:lineRule="exact"/>
        <w:ind w:firstLine="480" w:firstLineChars="200"/>
        <w:rPr>
          <w:rFonts w:asciiTheme="minorEastAsia" w:hAnsiTheme="minorEastAsia"/>
          <w:sz w:val="24"/>
        </w:rPr>
      </w:pPr>
      <w:r>
        <w:rPr>
          <w:rFonts w:hint="eastAsia" w:asciiTheme="minorEastAsia" w:hAnsiTheme="minorEastAsia"/>
          <w:sz w:val="24"/>
        </w:rPr>
        <w:t>参照等级保护的国家标准《中华人民共和国网络安全法》、《信息安全等级保护管理办法》、《信息安全技术 网络安全等级保护基本要求》和《信息安全技术 网络安全等级保护测评要求》 、《信息安全技术 网络安全等级保护测评过程指南》、 《信息安全技术 网络安全管理要求》及《信息安全技术 网络安全等级保护定级指南》，最终完成弥勒市中医医院的三级等级保护测评服务，并出具相关报告；</w:t>
      </w:r>
    </w:p>
    <w:p w14:paraId="59C08F68">
      <w:pPr>
        <w:spacing w:line="560" w:lineRule="exact"/>
        <w:ind w:firstLine="480" w:firstLineChars="200"/>
        <w:rPr>
          <w:rFonts w:asciiTheme="minorEastAsia" w:hAnsiTheme="minorEastAsia"/>
          <w:sz w:val="24"/>
        </w:rPr>
      </w:pPr>
      <w:r>
        <w:rPr>
          <w:rFonts w:hint="eastAsia" w:asciiTheme="minorEastAsia" w:hAnsiTheme="minorEastAsia"/>
          <w:sz w:val="24"/>
        </w:rPr>
        <w:t>1</w:t>
      </w:r>
      <w:r>
        <w:rPr>
          <w:rFonts w:hint="eastAsia" w:asciiTheme="minorEastAsia" w:hAnsiTheme="minorEastAsia"/>
          <w:sz w:val="24"/>
          <w:lang w:eastAsia="zh-CN"/>
        </w:rPr>
        <w:t>.</w:t>
      </w:r>
      <w:r>
        <w:rPr>
          <w:rFonts w:hint="eastAsia" w:asciiTheme="minorEastAsia" w:hAnsiTheme="minorEastAsia"/>
          <w:sz w:val="24"/>
          <w:lang w:val="en-US" w:eastAsia="zh-CN"/>
        </w:rPr>
        <w:t>1</w:t>
      </w:r>
      <w:r>
        <w:rPr>
          <w:rFonts w:hint="eastAsia" w:asciiTheme="minorEastAsia" w:hAnsiTheme="minorEastAsia"/>
          <w:sz w:val="24"/>
        </w:rPr>
        <w:t>、服务范围</w:t>
      </w:r>
    </w:p>
    <w:p w14:paraId="756FB22B">
      <w:pPr>
        <w:spacing w:line="560" w:lineRule="exact"/>
        <w:ind w:firstLine="480" w:firstLineChars="200"/>
        <w:rPr>
          <w:rFonts w:asciiTheme="minorEastAsia" w:hAnsiTheme="minorEastAsia"/>
          <w:sz w:val="24"/>
        </w:rPr>
      </w:pPr>
      <w:r>
        <w:rPr>
          <w:rFonts w:hint="eastAsia" w:asciiTheme="minorEastAsia" w:hAnsiTheme="minorEastAsia"/>
          <w:sz w:val="24"/>
        </w:rPr>
        <w:t>根据网络信息安全相关要求，对采购方信息系统进行安全测评。测评内容包括两个方面：一是安全控制测评，主要测评信息安全等级保护要求的基本安全控制在信息系统中的实施配置情况；二是系统整体测评，主要测评信息系统的整体安全性；</w:t>
      </w:r>
    </w:p>
    <w:p w14:paraId="2FB299BD">
      <w:pPr>
        <w:spacing w:line="560" w:lineRule="exact"/>
        <w:ind w:firstLine="480" w:firstLineChars="200"/>
        <w:rPr>
          <w:rFonts w:asciiTheme="minorEastAsia" w:hAnsiTheme="minorEastAsia"/>
          <w:sz w:val="24"/>
        </w:rPr>
      </w:pPr>
      <w:r>
        <w:rPr>
          <w:rFonts w:hint="eastAsia" w:asciiTheme="minorEastAsia" w:hAnsiTheme="minorEastAsia"/>
          <w:sz w:val="24"/>
        </w:rPr>
        <w:t>安全控制测评分为安全技术测评和安全管理测评两大类。安全技术测评包括：物理安全、网络安全、主机系统安全、应用安全和数据安全等五个层面的测评；安全管理测评包括：安全管理机构、安全管理制度、人员安全管理、系统建设管理和系统运维管理等五个方面的测评。系统整体测评须在安全控制测评的基础上，重点考虑安全控制间、层面间以及区域间的相互关联关系，测评安全控制间、层面间和区域间是否存在安全功能上的增强、补充和削弱作用以及信息系统整体结构安全性、不同信息系统之间整体安全性等；</w:t>
      </w:r>
    </w:p>
    <w:p w14:paraId="7E0C4C72">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1.</w:t>
      </w:r>
      <w:r>
        <w:rPr>
          <w:rFonts w:hint="eastAsia" w:asciiTheme="minorEastAsia" w:hAnsiTheme="minorEastAsia"/>
          <w:sz w:val="24"/>
        </w:rPr>
        <w:t>2、服务要求</w:t>
      </w:r>
    </w:p>
    <w:p w14:paraId="7B0398CF">
      <w:pPr>
        <w:spacing w:line="560" w:lineRule="exact"/>
        <w:ind w:firstLine="480" w:firstLineChars="200"/>
        <w:rPr>
          <w:rFonts w:asciiTheme="minorEastAsia" w:hAnsiTheme="minorEastAsia"/>
          <w:sz w:val="24"/>
        </w:rPr>
      </w:pPr>
      <w:r>
        <w:rPr>
          <w:rFonts w:hint="eastAsia" w:asciiTheme="minorEastAsia" w:hAnsiTheme="minorEastAsia"/>
          <w:sz w:val="24"/>
        </w:rPr>
        <w:t>在国家信息系统网络安全等级保护相关政策和标准的指导下，依据《信息安全技术网络安全等级保护基本要求2.0》的标准，结合采购方实际网络及信息系统现状，对采购方系统进行网络安全等级保护测评，输出安全测评结果，为采购方的网络安全各项工作提供指导依据；</w:t>
      </w:r>
    </w:p>
    <w:p w14:paraId="4AF6DF0D">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1.</w:t>
      </w:r>
      <w:r>
        <w:rPr>
          <w:rFonts w:hint="eastAsia" w:asciiTheme="minorEastAsia" w:hAnsiTheme="minorEastAsia"/>
          <w:sz w:val="24"/>
        </w:rPr>
        <w:t>3、服务周期和地点</w:t>
      </w:r>
    </w:p>
    <w:p w14:paraId="3498BB15">
      <w:pPr>
        <w:spacing w:line="560" w:lineRule="exact"/>
        <w:ind w:firstLine="480" w:firstLineChars="200"/>
        <w:rPr>
          <w:rFonts w:asciiTheme="minorEastAsia" w:hAnsiTheme="minorEastAsia"/>
          <w:sz w:val="24"/>
        </w:rPr>
      </w:pPr>
      <w:r>
        <w:rPr>
          <w:rFonts w:hint="eastAsia" w:asciiTheme="minorEastAsia" w:hAnsiTheme="minorEastAsia"/>
          <w:sz w:val="24"/>
        </w:rPr>
        <w:t>服务周期：在本项目约定的服务要求基础上，根据实际情况与用户方，在服务周期进行再约定；</w:t>
      </w:r>
    </w:p>
    <w:p w14:paraId="533EDD5C">
      <w:pPr>
        <w:spacing w:line="560" w:lineRule="exact"/>
        <w:ind w:firstLine="480" w:firstLineChars="200"/>
        <w:rPr>
          <w:rFonts w:asciiTheme="minorEastAsia" w:hAnsiTheme="minorEastAsia"/>
          <w:sz w:val="24"/>
        </w:rPr>
      </w:pPr>
      <w:r>
        <w:rPr>
          <w:rFonts w:hint="eastAsia" w:asciiTheme="minorEastAsia" w:hAnsiTheme="minorEastAsia"/>
          <w:sz w:val="24"/>
        </w:rPr>
        <w:t>服务地点：按照采购方指定地点；</w:t>
      </w:r>
    </w:p>
    <w:p w14:paraId="156FAD91">
      <w:pPr>
        <w:pStyle w:val="4"/>
        <w:bidi w:val="0"/>
      </w:pPr>
      <w:bookmarkStart w:id="170" w:name="_Toc32369"/>
      <w:r>
        <w:rPr>
          <w:rFonts w:hint="eastAsia"/>
          <w:lang w:val="en-US" w:eastAsia="zh-CN"/>
        </w:rPr>
        <w:t>2.</w:t>
      </w:r>
      <w:r>
        <w:rPr>
          <w:rFonts w:hint="eastAsia"/>
        </w:rPr>
        <w:t>网络安全等级保护测评要求</w:t>
      </w:r>
      <w:bookmarkEnd w:id="170"/>
    </w:p>
    <w:p w14:paraId="2D1A9010">
      <w:pPr>
        <w:spacing w:line="560" w:lineRule="exact"/>
        <w:ind w:firstLine="480" w:firstLineChars="200"/>
        <w:rPr>
          <w:rFonts w:asciiTheme="minorEastAsia" w:hAnsiTheme="minorEastAsia"/>
          <w:sz w:val="24"/>
        </w:rPr>
      </w:pPr>
      <w:r>
        <w:rPr>
          <w:rFonts w:hint="eastAsia" w:asciiTheme="minorEastAsia" w:hAnsiTheme="minorEastAsia"/>
          <w:sz w:val="24"/>
        </w:rPr>
        <w:t>按照国家颁布的网络安全等级保护相关国家标准的要求执行，包括但不限于以下层面；</w:t>
      </w:r>
    </w:p>
    <w:p w14:paraId="37C4737A">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2.</w:t>
      </w:r>
      <w:r>
        <w:rPr>
          <w:rFonts w:hint="eastAsia" w:asciiTheme="minorEastAsia" w:hAnsiTheme="minorEastAsia"/>
          <w:sz w:val="24"/>
        </w:rPr>
        <w:t>1、安全技术测评</w:t>
      </w:r>
    </w:p>
    <w:p w14:paraId="285B9B2E">
      <w:pPr>
        <w:spacing w:line="560" w:lineRule="exact"/>
        <w:ind w:firstLine="480" w:firstLineChars="200"/>
        <w:rPr>
          <w:rFonts w:asciiTheme="minorEastAsia" w:hAnsiTheme="minorEastAsia"/>
          <w:sz w:val="24"/>
        </w:rPr>
      </w:pPr>
      <w:r>
        <w:rPr>
          <w:rFonts w:hint="eastAsia" w:asciiTheme="minorEastAsia" w:hAnsiTheme="minorEastAsia"/>
          <w:sz w:val="24"/>
        </w:rPr>
        <w:t>安全物理环境、安全通信网络、安全区域边界、安全计算环境、安全管理中心等层面的安全测评；</w:t>
      </w:r>
    </w:p>
    <w:p w14:paraId="7932397A">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2.</w:t>
      </w:r>
      <w:r>
        <w:rPr>
          <w:rFonts w:hint="eastAsia" w:asciiTheme="minorEastAsia" w:hAnsiTheme="minorEastAsia"/>
          <w:sz w:val="24"/>
        </w:rPr>
        <w:t>2、安全管理测评要求</w:t>
      </w:r>
    </w:p>
    <w:p w14:paraId="029A8F7B">
      <w:pPr>
        <w:spacing w:line="560" w:lineRule="exact"/>
        <w:ind w:firstLine="480" w:firstLineChars="200"/>
        <w:rPr>
          <w:rFonts w:asciiTheme="minorEastAsia" w:hAnsiTheme="minorEastAsia"/>
          <w:sz w:val="24"/>
        </w:rPr>
      </w:pPr>
      <w:r>
        <w:rPr>
          <w:rFonts w:hint="eastAsia" w:asciiTheme="minorEastAsia" w:hAnsiTheme="minorEastAsia"/>
          <w:sz w:val="24"/>
        </w:rPr>
        <w:t>安全管理制度、安全管理机构、安全管理人员、安全建设管理和安全运维管理等层面；</w:t>
      </w:r>
    </w:p>
    <w:tbl>
      <w:tblPr>
        <w:tblStyle w:val="19"/>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85" w:type="dxa"/>
          <w:bottom w:w="85" w:type="dxa"/>
          <w:right w:w="85" w:type="dxa"/>
        </w:tblCellMar>
      </w:tblPr>
      <w:tblGrid>
        <w:gridCol w:w="3416"/>
        <w:gridCol w:w="5060"/>
      </w:tblGrid>
      <w:tr w14:paraId="3A29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cantSplit/>
          <w:trHeight w:val="284" w:hRule="atLeast"/>
          <w:tblHeader/>
          <w:jc w:val="center"/>
        </w:trPr>
        <w:tc>
          <w:tcPr>
            <w:tcW w:w="3416" w:type="dxa"/>
            <w:shd w:val="clear" w:color="auto" w:fill="A5A5A5"/>
            <w:vAlign w:val="center"/>
          </w:tcPr>
          <w:p w14:paraId="01EC0720">
            <w:pPr>
              <w:spacing w:line="560" w:lineRule="exact"/>
              <w:jc w:val="center"/>
            </w:pPr>
            <w:r>
              <w:rPr>
                <w:rFonts w:hint="eastAsia"/>
              </w:rPr>
              <w:t>安全类</w:t>
            </w:r>
          </w:p>
        </w:tc>
        <w:tc>
          <w:tcPr>
            <w:tcW w:w="5060" w:type="dxa"/>
            <w:shd w:val="clear" w:color="auto" w:fill="A5A5A5"/>
            <w:vAlign w:val="center"/>
          </w:tcPr>
          <w:p w14:paraId="12F0E071">
            <w:pPr>
              <w:spacing w:line="560" w:lineRule="exact"/>
              <w:jc w:val="center"/>
            </w:pPr>
            <w:r>
              <w:rPr>
                <w:rFonts w:hint="eastAsia"/>
              </w:rPr>
              <w:t>安全控制点</w:t>
            </w:r>
            <w:r>
              <w:rPr>
                <w:rFonts w:hint="eastAsia"/>
              </w:rPr>
              <w:footnoteReference w:id="0"/>
            </w:r>
          </w:p>
        </w:tc>
      </w:tr>
      <w:tr w14:paraId="11B0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4B1B9FC8">
            <w:pPr>
              <w:spacing w:line="560" w:lineRule="exact"/>
              <w:jc w:val="center"/>
            </w:pPr>
            <w:r>
              <w:rPr>
                <w:rFonts w:hint="eastAsia"/>
              </w:rPr>
              <w:t>安全物理环境</w:t>
            </w:r>
          </w:p>
        </w:tc>
        <w:tc>
          <w:tcPr>
            <w:tcW w:w="5060" w:type="dxa"/>
            <w:noWrap/>
            <w:vAlign w:val="center"/>
          </w:tcPr>
          <w:p w14:paraId="49B75955">
            <w:pPr>
              <w:spacing w:line="560" w:lineRule="exact"/>
              <w:jc w:val="center"/>
            </w:pPr>
            <w:r>
              <w:rPr>
                <w:rFonts w:hint="eastAsia"/>
              </w:rPr>
              <w:t>物理位置选择</w:t>
            </w:r>
          </w:p>
        </w:tc>
      </w:tr>
      <w:tr w14:paraId="2A6D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B6D1505">
            <w:pPr>
              <w:spacing w:line="560" w:lineRule="exact"/>
              <w:jc w:val="center"/>
            </w:pPr>
          </w:p>
        </w:tc>
        <w:tc>
          <w:tcPr>
            <w:tcW w:w="5060" w:type="dxa"/>
            <w:noWrap/>
            <w:vAlign w:val="center"/>
          </w:tcPr>
          <w:p w14:paraId="416270A9">
            <w:pPr>
              <w:spacing w:line="560" w:lineRule="exact"/>
              <w:jc w:val="center"/>
            </w:pPr>
            <w:r>
              <w:rPr>
                <w:rFonts w:hint="eastAsia"/>
              </w:rPr>
              <w:t>物理访问控制</w:t>
            </w:r>
          </w:p>
        </w:tc>
      </w:tr>
      <w:tr w14:paraId="16D8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DD39DCB">
            <w:pPr>
              <w:spacing w:line="560" w:lineRule="exact"/>
              <w:jc w:val="center"/>
            </w:pPr>
          </w:p>
        </w:tc>
        <w:tc>
          <w:tcPr>
            <w:tcW w:w="5060" w:type="dxa"/>
            <w:noWrap/>
            <w:vAlign w:val="center"/>
          </w:tcPr>
          <w:p w14:paraId="5D7D51BC">
            <w:pPr>
              <w:spacing w:line="560" w:lineRule="exact"/>
              <w:jc w:val="center"/>
            </w:pPr>
            <w:r>
              <w:rPr>
                <w:rFonts w:hint="eastAsia"/>
              </w:rPr>
              <w:t>防盗窃和防破坏</w:t>
            </w:r>
          </w:p>
        </w:tc>
      </w:tr>
      <w:tr w14:paraId="51ED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D2708AC">
            <w:pPr>
              <w:spacing w:line="560" w:lineRule="exact"/>
              <w:jc w:val="center"/>
            </w:pPr>
          </w:p>
        </w:tc>
        <w:tc>
          <w:tcPr>
            <w:tcW w:w="5060" w:type="dxa"/>
            <w:noWrap/>
            <w:vAlign w:val="center"/>
          </w:tcPr>
          <w:p w14:paraId="0CE76C59">
            <w:pPr>
              <w:spacing w:line="560" w:lineRule="exact"/>
              <w:jc w:val="center"/>
            </w:pPr>
            <w:r>
              <w:rPr>
                <w:rFonts w:hint="eastAsia"/>
              </w:rPr>
              <w:t>防雷击</w:t>
            </w:r>
          </w:p>
        </w:tc>
      </w:tr>
      <w:tr w14:paraId="58A6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B3538CF">
            <w:pPr>
              <w:spacing w:line="560" w:lineRule="exact"/>
              <w:jc w:val="center"/>
            </w:pPr>
          </w:p>
        </w:tc>
        <w:tc>
          <w:tcPr>
            <w:tcW w:w="5060" w:type="dxa"/>
            <w:noWrap/>
            <w:vAlign w:val="center"/>
          </w:tcPr>
          <w:p w14:paraId="01D0F9D4">
            <w:pPr>
              <w:spacing w:line="560" w:lineRule="exact"/>
              <w:jc w:val="center"/>
            </w:pPr>
            <w:r>
              <w:rPr>
                <w:rFonts w:hint="eastAsia"/>
              </w:rPr>
              <w:t>防火</w:t>
            </w:r>
          </w:p>
        </w:tc>
      </w:tr>
      <w:tr w14:paraId="0C62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98B260F">
            <w:pPr>
              <w:spacing w:line="560" w:lineRule="exact"/>
              <w:jc w:val="center"/>
            </w:pPr>
          </w:p>
        </w:tc>
        <w:tc>
          <w:tcPr>
            <w:tcW w:w="5060" w:type="dxa"/>
            <w:noWrap/>
            <w:vAlign w:val="center"/>
          </w:tcPr>
          <w:p w14:paraId="511BA6AC">
            <w:pPr>
              <w:spacing w:line="560" w:lineRule="exact"/>
              <w:jc w:val="center"/>
            </w:pPr>
            <w:r>
              <w:rPr>
                <w:rFonts w:hint="eastAsia"/>
              </w:rPr>
              <w:t>防水和防潮</w:t>
            </w:r>
          </w:p>
        </w:tc>
      </w:tr>
      <w:tr w14:paraId="5E7A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039235B">
            <w:pPr>
              <w:spacing w:line="560" w:lineRule="exact"/>
              <w:jc w:val="center"/>
            </w:pPr>
          </w:p>
        </w:tc>
        <w:tc>
          <w:tcPr>
            <w:tcW w:w="5060" w:type="dxa"/>
            <w:noWrap/>
            <w:vAlign w:val="center"/>
          </w:tcPr>
          <w:p w14:paraId="328A691B">
            <w:pPr>
              <w:spacing w:line="560" w:lineRule="exact"/>
              <w:jc w:val="center"/>
            </w:pPr>
            <w:r>
              <w:rPr>
                <w:rFonts w:hint="eastAsia"/>
              </w:rPr>
              <w:t>防静电</w:t>
            </w:r>
          </w:p>
        </w:tc>
      </w:tr>
      <w:tr w14:paraId="3CD0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BF47142">
            <w:pPr>
              <w:spacing w:line="560" w:lineRule="exact"/>
              <w:jc w:val="center"/>
            </w:pPr>
          </w:p>
        </w:tc>
        <w:tc>
          <w:tcPr>
            <w:tcW w:w="5060" w:type="dxa"/>
            <w:noWrap/>
            <w:vAlign w:val="center"/>
          </w:tcPr>
          <w:p w14:paraId="030332F4">
            <w:pPr>
              <w:spacing w:line="560" w:lineRule="exact"/>
              <w:jc w:val="center"/>
            </w:pPr>
            <w:r>
              <w:rPr>
                <w:rFonts w:hint="eastAsia"/>
              </w:rPr>
              <w:t>温湿度控制</w:t>
            </w:r>
          </w:p>
        </w:tc>
      </w:tr>
      <w:tr w14:paraId="2F40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78F8C26">
            <w:pPr>
              <w:spacing w:line="560" w:lineRule="exact"/>
              <w:jc w:val="center"/>
            </w:pPr>
          </w:p>
        </w:tc>
        <w:tc>
          <w:tcPr>
            <w:tcW w:w="5060" w:type="dxa"/>
            <w:noWrap/>
            <w:vAlign w:val="center"/>
          </w:tcPr>
          <w:p w14:paraId="53ED3613">
            <w:pPr>
              <w:spacing w:line="560" w:lineRule="exact"/>
              <w:jc w:val="center"/>
            </w:pPr>
            <w:r>
              <w:rPr>
                <w:rFonts w:hint="eastAsia"/>
              </w:rPr>
              <w:t>电力供应</w:t>
            </w:r>
          </w:p>
        </w:tc>
      </w:tr>
      <w:tr w14:paraId="28EA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5700DE1">
            <w:pPr>
              <w:spacing w:line="560" w:lineRule="exact"/>
              <w:jc w:val="center"/>
            </w:pPr>
          </w:p>
        </w:tc>
        <w:tc>
          <w:tcPr>
            <w:tcW w:w="5060" w:type="dxa"/>
            <w:noWrap/>
            <w:vAlign w:val="center"/>
          </w:tcPr>
          <w:p w14:paraId="51498603">
            <w:pPr>
              <w:spacing w:line="560" w:lineRule="exact"/>
              <w:jc w:val="center"/>
            </w:pPr>
            <w:r>
              <w:rPr>
                <w:rFonts w:hint="eastAsia"/>
              </w:rPr>
              <w:t>电磁防护</w:t>
            </w:r>
          </w:p>
        </w:tc>
      </w:tr>
      <w:tr w14:paraId="03DC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54951AAE">
            <w:pPr>
              <w:spacing w:line="560" w:lineRule="exact"/>
              <w:jc w:val="center"/>
            </w:pPr>
            <w:r>
              <w:rPr>
                <w:rFonts w:hint="eastAsia"/>
              </w:rPr>
              <w:t>安全通信网络</w:t>
            </w:r>
          </w:p>
        </w:tc>
        <w:tc>
          <w:tcPr>
            <w:tcW w:w="5060" w:type="dxa"/>
            <w:noWrap/>
            <w:vAlign w:val="center"/>
          </w:tcPr>
          <w:p w14:paraId="4DFE4A38">
            <w:pPr>
              <w:spacing w:line="560" w:lineRule="exact"/>
              <w:jc w:val="center"/>
            </w:pPr>
            <w:r>
              <w:rPr>
                <w:rFonts w:hint="eastAsia"/>
              </w:rPr>
              <w:t>网络架构</w:t>
            </w:r>
          </w:p>
        </w:tc>
      </w:tr>
      <w:tr w14:paraId="5F5C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BC84F2A">
            <w:pPr>
              <w:spacing w:line="560" w:lineRule="exact"/>
              <w:jc w:val="center"/>
            </w:pPr>
          </w:p>
        </w:tc>
        <w:tc>
          <w:tcPr>
            <w:tcW w:w="5060" w:type="dxa"/>
            <w:noWrap/>
            <w:vAlign w:val="center"/>
          </w:tcPr>
          <w:p w14:paraId="3E9F0D21">
            <w:pPr>
              <w:spacing w:line="560" w:lineRule="exact"/>
              <w:jc w:val="center"/>
            </w:pPr>
            <w:r>
              <w:rPr>
                <w:rFonts w:hint="eastAsia"/>
              </w:rPr>
              <w:t>通信传输</w:t>
            </w:r>
          </w:p>
        </w:tc>
      </w:tr>
      <w:tr w14:paraId="648B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5E03856B">
            <w:pPr>
              <w:spacing w:line="560" w:lineRule="exact"/>
              <w:jc w:val="center"/>
            </w:pPr>
          </w:p>
        </w:tc>
        <w:tc>
          <w:tcPr>
            <w:tcW w:w="5060" w:type="dxa"/>
            <w:noWrap/>
            <w:vAlign w:val="center"/>
          </w:tcPr>
          <w:p w14:paraId="0954909D">
            <w:pPr>
              <w:spacing w:line="560" w:lineRule="exact"/>
              <w:jc w:val="center"/>
            </w:pPr>
            <w:r>
              <w:rPr>
                <w:rFonts w:hint="eastAsia"/>
              </w:rPr>
              <w:t>可信验证</w:t>
            </w:r>
          </w:p>
        </w:tc>
      </w:tr>
      <w:tr w14:paraId="09B1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3DFA4EC2">
            <w:pPr>
              <w:spacing w:line="560" w:lineRule="exact"/>
              <w:jc w:val="center"/>
            </w:pPr>
            <w:r>
              <w:rPr>
                <w:rFonts w:hint="eastAsia"/>
              </w:rPr>
              <w:t>安全区域边界</w:t>
            </w:r>
          </w:p>
        </w:tc>
        <w:tc>
          <w:tcPr>
            <w:tcW w:w="5060" w:type="dxa"/>
            <w:noWrap/>
            <w:vAlign w:val="center"/>
          </w:tcPr>
          <w:p w14:paraId="64363D85">
            <w:pPr>
              <w:spacing w:line="560" w:lineRule="exact"/>
              <w:jc w:val="center"/>
            </w:pPr>
            <w:r>
              <w:rPr>
                <w:rFonts w:hint="eastAsia"/>
              </w:rPr>
              <w:t>边界防护</w:t>
            </w:r>
          </w:p>
        </w:tc>
      </w:tr>
      <w:tr w14:paraId="1FE7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5A8563C">
            <w:pPr>
              <w:spacing w:line="560" w:lineRule="exact"/>
              <w:jc w:val="center"/>
            </w:pPr>
          </w:p>
        </w:tc>
        <w:tc>
          <w:tcPr>
            <w:tcW w:w="5060" w:type="dxa"/>
            <w:noWrap/>
            <w:vAlign w:val="center"/>
          </w:tcPr>
          <w:p w14:paraId="62636DD3">
            <w:pPr>
              <w:spacing w:line="560" w:lineRule="exact"/>
              <w:jc w:val="center"/>
            </w:pPr>
            <w:r>
              <w:rPr>
                <w:rFonts w:hint="eastAsia"/>
              </w:rPr>
              <w:t>访问控制</w:t>
            </w:r>
          </w:p>
        </w:tc>
      </w:tr>
      <w:tr w14:paraId="3AE7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AB29094">
            <w:pPr>
              <w:spacing w:line="560" w:lineRule="exact"/>
              <w:jc w:val="center"/>
            </w:pPr>
          </w:p>
        </w:tc>
        <w:tc>
          <w:tcPr>
            <w:tcW w:w="5060" w:type="dxa"/>
            <w:noWrap/>
            <w:vAlign w:val="center"/>
          </w:tcPr>
          <w:p w14:paraId="1E6AD7F0">
            <w:pPr>
              <w:spacing w:line="560" w:lineRule="exact"/>
              <w:jc w:val="center"/>
            </w:pPr>
            <w:r>
              <w:rPr>
                <w:rFonts w:hint="eastAsia"/>
              </w:rPr>
              <w:t>入侵防范</w:t>
            </w:r>
          </w:p>
        </w:tc>
      </w:tr>
      <w:tr w14:paraId="5862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5C799C3E">
            <w:pPr>
              <w:spacing w:line="560" w:lineRule="exact"/>
              <w:jc w:val="center"/>
            </w:pPr>
          </w:p>
        </w:tc>
        <w:tc>
          <w:tcPr>
            <w:tcW w:w="5060" w:type="dxa"/>
            <w:noWrap/>
            <w:vAlign w:val="center"/>
          </w:tcPr>
          <w:p w14:paraId="2674C506">
            <w:pPr>
              <w:spacing w:line="560" w:lineRule="exact"/>
              <w:jc w:val="center"/>
            </w:pPr>
            <w:r>
              <w:rPr>
                <w:rFonts w:hint="eastAsia"/>
              </w:rPr>
              <w:t>恶意代码和垃圾邮件防范</w:t>
            </w:r>
          </w:p>
        </w:tc>
      </w:tr>
      <w:tr w14:paraId="39BF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F7FC3BB">
            <w:pPr>
              <w:spacing w:line="560" w:lineRule="exact"/>
              <w:jc w:val="center"/>
            </w:pPr>
          </w:p>
        </w:tc>
        <w:tc>
          <w:tcPr>
            <w:tcW w:w="5060" w:type="dxa"/>
            <w:noWrap/>
            <w:vAlign w:val="center"/>
          </w:tcPr>
          <w:p w14:paraId="66DD0C37">
            <w:pPr>
              <w:spacing w:line="560" w:lineRule="exact"/>
              <w:jc w:val="center"/>
            </w:pPr>
            <w:r>
              <w:rPr>
                <w:rFonts w:hint="eastAsia"/>
              </w:rPr>
              <w:t>安全审计</w:t>
            </w:r>
          </w:p>
        </w:tc>
      </w:tr>
      <w:tr w14:paraId="2324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A08B176">
            <w:pPr>
              <w:spacing w:line="560" w:lineRule="exact"/>
              <w:jc w:val="center"/>
            </w:pPr>
          </w:p>
        </w:tc>
        <w:tc>
          <w:tcPr>
            <w:tcW w:w="5060" w:type="dxa"/>
            <w:noWrap/>
            <w:vAlign w:val="center"/>
          </w:tcPr>
          <w:p w14:paraId="5D46A737">
            <w:pPr>
              <w:spacing w:line="560" w:lineRule="exact"/>
              <w:jc w:val="center"/>
            </w:pPr>
            <w:r>
              <w:rPr>
                <w:rFonts w:hint="eastAsia"/>
              </w:rPr>
              <w:t>可信验证</w:t>
            </w:r>
          </w:p>
        </w:tc>
      </w:tr>
      <w:tr w14:paraId="660E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28773B88">
            <w:pPr>
              <w:spacing w:line="560" w:lineRule="exact"/>
              <w:jc w:val="center"/>
            </w:pPr>
            <w:r>
              <w:rPr>
                <w:rFonts w:hint="eastAsia"/>
              </w:rPr>
              <w:t>安全计算环境</w:t>
            </w:r>
          </w:p>
        </w:tc>
        <w:tc>
          <w:tcPr>
            <w:tcW w:w="5060" w:type="dxa"/>
            <w:noWrap/>
            <w:vAlign w:val="center"/>
          </w:tcPr>
          <w:p w14:paraId="2F023082">
            <w:pPr>
              <w:spacing w:line="560" w:lineRule="exact"/>
              <w:jc w:val="center"/>
            </w:pPr>
            <w:r>
              <w:rPr>
                <w:rFonts w:hint="eastAsia"/>
              </w:rPr>
              <w:t>身份鉴别</w:t>
            </w:r>
          </w:p>
        </w:tc>
      </w:tr>
      <w:tr w14:paraId="01CB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4BA693D">
            <w:pPr>
              <w:spacing w:line="560" w:lineRule="exact"/>
              <w:jc w:val="center"/>
            </w:pPr>
          </w:p>
        </w:tc>
        <w:tc>
          <w:tcPr>
            <w:tcW w:w="5060" w:type="dxa"/>
            <w:noWrap/>
            <w:vAlign w:val="center"/>
          </w:tcPr>
          <w:p w14:paraId="30BEE309">
            <w:pPr>
              <w:spacing w:line="560" w:lineRule="exact"/>
              <w:jc w:val="center"/>
            </w:pPr>
            <w:r>
              <w:rPr>
                <w:rFonts w:hint="eastAsia"/>
              </w:rPr>
              <w:t>访问控制</w:t>
            </w:r>
          </w:p>
        </w:tc>
      </w:tr>
      <w:tr w14:paraId="21EF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E9AD1B7">
            <w:pPr>
              <w:spacing w:line="560" w:lineRule="exact"/>
              <w:jc w:val="center"/>
            </w:pPr>
          </w:p>
        </w:tc>
        <w:tc>
          <w:tcPr>
            <w:tcW w:w="5060" w:type="dxa"/>
            <w:noWrap/>
            <w:vAlign w:val="center"/>
          </w:tcPr>
          <w:p w14:paraId="073CAB98">
            <w:pPr>
              <w:spacing w:line="560" w:lineRule="exact"/>
              <w:jc w:val="center"/>
            </w:pPr>
            <w:r>
              <w:rPr>
                <w:rFonts w:hint="eastAsia"/>
              </w:rPr>
              <w:t>安全审计</w:t>
            </w:r>
          </w:p>
        </w:tc>
      </w:tr>
      <w:tr w14:paraId="2960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9C0F221">
            <w:pPr>
              <w:spacing w:line="560" w:lineRule="exact"/>
              <w:jc w:val="center"/>
            </w:pPr>
          </w:p>
        </w:tc>
        <w:tc>
          <w:tcPr>
            <w:tcW w:w="5060" w:type="dxa"/>
            <w:noWrap/>
            <w:vAlign w:val="center"/>
          </w:tcPr>
          <w:p w14:paraId="6AFB64D0">
            <w:pPr>
              <w:spacing w:line="560" w:lineRule="exact"/>
              <w:jc w:val="center"/>
            </w:pPr>
            <w:r>
              <w:rPr>
                <w:rFonts w:hint="eastAsia"/>
              </w:rPr>
              <w:t>入侵防范</w:t>
            </w:r>
          </w:p>
        </w:tc>
      </w:tr>
      <w:tr w14:paraId="59AE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5C19C93">
            <w:pPr>
              <w:spacing w:line="560" w:lineRule="exact"/>
              <w:jc w:val="center"/>
            </w:pPr>
          </w:p>
        </w:tc>
        <w:tc>
          <w:tcPr>
            <w:tcW w:w="5060" w:type="dxa"/>
            <w:noWrap/>
            <w:vAlign w:val="center"/>
          </w:tcPr>
          <w:p w14:paraId="706F7E07">
            <w:pPr>
              <w:spacing w:line="560" w:lineRule="exact"/>
              <w:jc w:val="center"/>
            </w:pPr>
            <w:r>
              <w:rPr>
                <w:rFonts w:hint="eastAsia"/>
              </w:rPr>
              <w:t>恶意代码防范</w:t>
            </w:r>
          </w:p>
        </w:tc>
      </w:tr>
      <w:tr w14:paraId="1ECE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CB5AA6D">
            <w:pPr>
              <w:spacing w:line="560" w:lineRule="exact"/>
              <w:jc w:val="center"/>
            </w:pPr>
          </w:p>
        </w:tc>
        <w:tc>
          <w:tcPr>
            <w:tcW w:w="5060" w:type="dxa"/>
            <w:noWrap/>
            <w:vAlign w:val="center"/>
          </w:tcPr>
          <w:p w14:paraId="58AEE8AA">
            <w:pPr>
              <w:spacing w:line="560" w:lineRule="exact"/>
              <w:jc w:val="center"/>
            </w:pPr>
            <w:r>
              <w:rPr>
                <w:rFonts w:hint="eastAsia"/>
              </w:rPr>
              <w:t>可信验证</w:t>
            </w:r>
          </w:p>
        </w:tc>
      </w:tr>
      <w:tr w14:paraId="60D9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6BD51B2">
            <w:pPr>
              <w:spacing w:line="560" w:lineRule="exact"/>
              <w:jc w:val="center"/>
            </w:pPr>
          </w:p>
        </w:tc>
        <w:tc>
          <w:tcPr>
            <w:tcW w:w="5060" w:type="dxa"/>
            <w:noWrap/>
            <w:vAlign w:val="center"/>
          </w:tcPr>
          <w:p w14:paraId="3E0EBAB7">
            <w:pPr>
              <w:spacing w:line="560" w:lineRule="exact"/>
              <w:jc w:val="center"/>
            </w:pPr>
            <w:r>
              <w:rPr>
                <w:rFonts w:hint="eastAsia"/>
              </w:rPr>
              <w:t>数据完整性</w:t>
            </w:r>
          </w:p>
        </w:tc>
      </w:tr>
      <w:tr w14:paraId="2CCC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FAD314D">
            <w:pPr>
              <w:spacing w:line="560" w:lineRule="exact"/>
              <w:jc w:val="center"/>
            </w:pPr>
          </w:p>
        </w:tc>
        <w:tc>
          <w:tcPr>
            <w:tcW w:w="5060" w:type="dxa"/>
            <w:noWrap/>
            <w:vAlign w:val="center"/>
          </w:tcPr>
          <w:p w14:paraId="3747F5EC">
            <w:pPr>
              <w:spacing w:line="560" w:lineRule="exact"/>
              <w:jc w:val="center"/>
            </w:pPr>
            <w:r>
              <w:rPr>
                <w:rFonts w:hint="eastAsia"/>
              </w:rPr>
              <w:t>数据备份恢复</w:t>
            </w:r>
          </w:p>
        </w:tc>
      </w:tr>
      <w:tr w14:paraId="5D02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F38750D">
            <w:pPr>
              <w:spacing w:line="560" w:lineRule="exact"/>
              <w:jc w:val="center"/>
            </w:pPr>
          </w:p>
        </w:tc>
        <w:tc>
          <w:tcPr>
            <w:tcW w:w="5060" w:type="dxa"/>
            <w:noWrap/>
            <w:vAlign w:val="center"/>
          </w:tcPr>
          <w:p w14:paraId="1731042F">
            <w:pPr>
              <w:spacing w:line="560" w:lineRule="exact"/>
              <w:jc w:val="center"/>
            </w:pPr>
            <w:r>
              <w:rPr>
                <w:rFonts w:hint="eastAsia"/>
              </w:rPr>
              <w:t>剩余信息保护</w:t>
            </w:r>
          </w:p>
        </w:tc>
      </w:tr>
      <w:tr w14:paraId="4CCE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845A1A2">
            <w:pPr>
              <w:spacing w:line="560" w:lineRule="exact"/>
              <w:jc w:val="center"/>
            </w:pPr>
          </w:p>
        </w:tc>
        <w:tc>
          <w:tcPr>
            <w:tcW w:w="5060" w:type="dxa"/>
            <w:noWrap/>
            <w:vAlign w:val="center"/>
          </w:tcPr>
          <w:p w14:paraId="3C2C0B9C">
            <w:pPr>
              <w:spacing w:line="560" w:lineRule="exact"/>
              <w:jc w:val="center"/>
            </w:pPr>
            <w:r>
              <w:rPr>
                <w:rFonts w:hint="eastAsia"/>
              </w:rPr>
              <w:t>个人信息保护</w:t>
            </w:r>
          </w:p>
        </w:tc>
      </w:tr>
      <w:tr w14:paraId="6F50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7D5BA954">
            <w:pPr>
              <w:spacing w:line="560" w:lineRule="exact"/>
              <w:jc w:val="center"/>
            </w:pPr>
            <w:r>
              <w:rPr>
                <w:rFonts w:hint="eastAsia"/>
              </w:rPr>
              <w:t>安全管理中心</w:t>
            </w:r>
          </w:p>
        </w:tc>
        <w:tc>
          <w:tcPr>
            <w:tcW w:w="5060" w:type="dxa"/>
            <w:noWrap/>
            <w:vAlign w:val="center"/>
          </w:tcPr>
          <w:p w14:paraId="3F8A62CE">
            <w:pPr>
              <w:spacing w:line="560" w:lineRule="exact"/>
              <w:jc w:val="center"/>
            </w:pPr>
            <w:r>
              <w:rPr>
                <w:rFonts w:hint="eastAsia"/>
              </w:rPr>
              <w:t>系统管理</w:t>
            </w:r>
          </w:p>
        </w:tc>
      </w:tr>
      <w:tr w14:paraId="5EDD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713BAB6">
            <w:pPr>
              <w:spacing w:line="560" w:lineRule="exact"/>
              <w:jc w:val="center"/>
            </w:pPr>
          </w:p>
        </w:tc>
        <w:tc>
          <w:tcPr>
            <w:tcW w:w="5060" w:type="dxa"/>
            <w:noWrap/>
            <w:vAlign w:val="center"/>
          </w:tcPr>
          <w:p w14:paraId="3F9F54A4">
            <w:pPr>
              <w:spacing w:line="560" w:lineRule="exact"/>
              <w:jc w:val="center"/>
            </w:pPr>
            <w:r>
              <w:rPr>
                <w:rFonts w:hint="eastAsia"/>
              </w:rPr>
              <w:t>审计管理</w:t>
            </w:r>
          </w:p>
        </w:tc>
      </w:tr>
      <w:tr w14:paraId="5FCF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7A1C0091">
            <w:pPr>
              <w:spacing w:line="560" w:lineRule="exact"/>
              <w:jc w:val="center"/>
            </w:pPr>
            <w:r>
              <w:rPr>
                <w:rFonts w:hint="eastAsia"/>
              </w:rPr>
              <w:t>安全管理制度</w:t>
            </w:r>
          </w:p>
        </w:tc>
        <w:tc>
          <w:tcPr>
            <w:tcW w:w="5060" w:type="dxa"/>
            <w:noWrap/>
            <w:vAlign w:val="center"/>
          </w:tcPr>
          <w:p w14:paraId="3DF75738">
            <w:pPr>
              <w:spacing w:line="560" w:lineRule="exact"/>
              <w:jc w:val="center"/>
            </w:pPr>
            <w:r>
              <w:rPr>
                <w:rFonts w:hint="eastAsia"/>
              </w:rPr>
              <w:t>安全策略</w:t>
            </w:r>
          </w:p>
        </w:tc>
      </w:tr>
      <w:tr w14:paraId="0935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163F481">
            <w:pPr>
              <w:spacing w:line="560" w:lineRule="exact"/>
              <w:jc w:val="center"/>
            </w:pPr>
          </w:p>
        </w:tc>
        <w:tc>
          <w:tcPr>
            <w:tcW w:w="5060" w:type="dxa"/>
            <w:noWrap/>
            <w:vAlign w:val="center"/>
          </w:tcPr>
          <w:p w14:paraId="10F79D2B">
            <w:pPr>
              <w:spacing w:line="560" w:lineRule="exact"/>
              <w:jc w:val="center"/>
            </w:pPr>
            <w:r>
              <w:rPr>
                <w:rFonts w:hint="eastAsia"/>
              </w:rPr>
              <w:t>管理制度</w:t>
            </w:r>
          </w:p>
        </w:tc>
      </w:tr>
      <w:tr w14:paraId="7B17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D0114BE">
            <w:pPr>
              <w:spacing w:line="560" w:lineRule="exact"/>
              <w:jc w:val="center"/>
            </w:pPr>
          </w:p>
        </w:tc>
        <w:tc>
          <w:tcPr>
            <w:tcW w:w="5060" w:type="dxa"/>
            <w:noWrap/>
            <w:vAlign w:val="center"/>
          </w:tcPr>
          <w:p w14:paraId="6AF29216">
            <w:pPr>
              <w:spacing w:line="560" w:lineRule="exact"/>
              <w:jc w:val="center"/>
            </w:pPr>
            <w:r>
              <w:rPr>
                <w:rFonts w:hint="eastAsia"/>
              </w:rPr>
              <w:t>制定和发布</w:t>
            </w:r>
          </w:p>
        </w:tc>
      </w:tr>
      <w:tr w14:paraId="2C0E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7CD7826">
            <w:pPr>
              <w:spacing w:line="560" w:lineRule="exact"/>
              <w:jc w:val="center"/>
            </w:pPr>
          </w:p>
        </w:tc>
        <w:tc>
          <w:tcPr>
            <w:tcW w:w="5060" w:type="dxa"/>
            <w:noWrap/>
            <w:vAlign w:val="center"/>
          </w:tcPr>
          <w:p w14:paraId="2A7B289E">
            <w:pPr>
              <w:spacing w:line="560" w:lineRule="exact"/>
              <w:jc w:val="center"/>
            </w:pPr>
            <w:r>
              <w:rPr>
                <w:rFonts w:hint="eastAsia"/>
              </w:rPr>
              <w:t>评审和修订</w:t>
            </w:r>
          </w:p>
        </w:tc>
      </w:tr>
      <w:tr w14:paraId="3EBA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4CA45EAB">
            <w:pPr>
              <w:spacing w:line="560" w:lineRule="exact"/>
              <w:jc w:val="center"/>
            </w:pPr>
            <w:r>
              <w:rPr>
                <w:rFonts w:hint="eastAsia"/>
              </w:rPr>
              <w:t>安全管理机构</w:t>
            </w:r>
          </w:p>
        </w:tc>
        <w:tc>
          <w:tcPr>
            <w:tcW w:w="5060" w:type="dxa"/>
            <w:noWrap/>
            <w:vAlign w:val="center"/>
          </w:tcPr>
          <w:p w14:paraId="5C6FE287">
            <w:pPr>
              <w:spacing w:line="560" w:lineRule="exact"/>
              <w:jc w:val="center"/>
            </w:pPr>
            <w:r>
              <w:rPr>
                <w:rFonts w:hint="eastAsia"/>
              </w:rPr>
              <w:t>岗位设置</w:t>
            </w:r>
          </w:p>
        </w:tc>
      </w:tr>
      <w:tr w14:paraId="7EE3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7849838">
            <w:pPr>
              <w:spacing w:line="560" w:lineRule="exact"/>
              <w:jc w:val="center"/>
            </w:pPr>
          </w:p>
        </w:tc>
        <w:tc>
          <w:tcPr>
            <w:tcW w:w="5060" w:type="dxa"/>
            <w:noWrap/>
            <w:vAlign w:val="center"/>
          </w:tcPr>
          <w:p w14:paraId="196D19AE">
            <w:pPr>
              <w:spacing w:line="560" w:lineRule="exact"/>
              <w:jc w:val="center"/>
            </w:pPr>
            <w:r>
              <w:rPr>
                <w:rFonts w:hint="eastAsia"/>
              </w:rPr>
              <w:t>人员配备</w:t>
            </w:r>
          </w:p>
        </w:tc>
      </w:tr>
      <w:tr w14:paraId="6B42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512BEDA">
            <w:pPr>
              <w:spacing w:line="560" w:lineRule="exact"/>
              <w:jc w:val="center"/>
            </w:pPr>
          </w:p>
        </w:tc>
        <w:tc>
          <w:tcPr>
            <w:tcW w:w="5060" w:type="dxa"/>
            <w:noWrap/>
            <w:vAlign w:val="center"/>
          </w:tcPr>
          <w:p w14:paraId="729C76AA">
            <w:pPr>
              <w:spacing w:line="560" w:lineRule="exact"/>
              <w:jc w:val="center"/>
            </w:pPr>
            <w:r>
              <w:rPr>
                <w:rFonts w:hint="eastAsia"/>
              </w:rPr>
              <w:t>授权和审批</w:t>
            </w:r>
          </w:p>
        </w:tc>
      </w:tr>
      <w:tr w14:paraId="615B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5DC5662A">
            <w:pPr>
              <w:spacing w:line="560" w:lineRule="exact"/>
              <w:jc w:val="center"/>
            </w:pPr>
          </w:p>
        </w:tc>
        <w:tc>
          <w:tcPr>
            <w:tcW w:w="5060" w:type="dxa"/>
            <w:noWrap/>
            <w:vAlign w:val="center"/>
          </w:tcPr>
          <w:p w14:paraId="20612E4F">
            <w:pPr>
              <w:spacing w:line="560" w:lineRule="exact"/>
              <w:jc w:val="center"/>
            </w:pPr>
            <w:r>
              <w:rPr>
                <w:rFonts w:hint="eastAsia"/>
              </w:rPr>
              <w:t>沟通和合作</w:t>
            </w:r>
          </w:p>
        </w:tc>
      </w:tr>
      <w:tr w14:paraId="31D9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479C92C">
            <w:pPr>
              <w:spacing w:line="560" w:lineRule="exact"/>
              <w:jc w:val="center"/>
            </w:pPr>
          </w:p>
        </w:tc>
        <w:tc>
          <w:tcPr>
            <w:tcW w:w="5060" w:type="dxa"/>
            <w:noWrap/>
            <w:vAlign w:val="center"/>
          </w:tcPr>
          <w:p w14:paraId="22478C05">
            <w:pPr>
              <w:spacing w:line="560" w:lineRule="exact"/>
              <w:jc w:val="center"/>
            </w:pPr>
            <w:r>
              <w:rPr>
                <w:rFonts w:hint="eastAsia"/>
              </w:rPr>
              <w:t>审核和检查</w:t>
            </w:r>
          </w:p>
        </w:tc>
      </w:tr>
      <w:tr w14:paraId="02EA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61686E58">
            <w:pPr>
              <w:spacing w:line="560" w:lineRule="exact"/>
              <w:jc w:val="center"/>
            </w:pPr>
            <w:r>
              <w:rPr>
                <w:rFonts w:hint="eastAsia"/>
              </w:rPr>
              <w:t>安全管理人员</w:t>
            </w:r>
          </w:p>
        </w:tc>
        <w:tc>
          <w:tcPr>
            <w:tcW w:w="5060" w:type="dxa"/>
            <w:noWrap/>
            <w:vAlign w:val="center"/>
          </w:tcPr>
          <w:p w14:paraId="14EDFBEB">
            <w:pPr>
              <w:spacing w:line="560" w:lineRule="exact"/>
              <w:jc w:val="center"/>
            </w:pPr>
            <w:r>
              <w:rPr>
                <w:rFonts w:hint="eastAsia"/>
              </w:rPr>
              <w:t>人员录用</w:t>
            </w:r>
          </w:p>
        </w:tc>
      </w:tr>
      <w:tr w14:paraId="515E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A72F5F1">
            <w:pPr>
              <w:spacing w:line="560" w:lineRule="exact"/>
              <w:jc w:val="center"/>
            </w:pPr>
          </w:p>
        </w:tc>
        <w:tc>
          <w:tcPr>
            <w:tcW w:w="5060" w:type="dxa"/>
            <w:noWrap/>
            <w:vAlign w:val="center"/>
          </w:tcPr>
          <w:p w14:paraId="3C102B2D">
            <w:pPr>
              <w:spacing w:line="560" w:lineRule="exact"/>
              <w:jc w:val="center"/>
            </w:pPr>
            <w:r>
              <w:rPr>
                <w:rFonts w:hint="eastAsia"/>
              </w:rPr>
              <w:t>人员离岗</w:t>
            </w:r>
          </w:p>
        </w:tc>
      </w:tr>
      <w:tr w14:paraId="458A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C96DB47">
            <w:pPr>
              <w:spacing w:line="560" w:lineRule="exact"/>
              <w:jc w:val="center"/>
            </w:pPr>
          </w:p>
        </w:tc>
        <w:tc>
          <w:tcPr>
            <w:tcW w:w="5060" w:type="dxa"/>
            <w:noWrap/>
            <w:vAlign w:val="center"/>
          </w:tcPr>
          <w:p w14:paraId="51375038">
            <w:pPr>
              <w:spacing w:line="560" w:lineRule="exact"/>
              <w:jc w:val="center"/>
            </w:pPr>
            <w:r>
              <w:rPr>
                <w:rFonts w:hint="eastAsia"/>
              </w:rPr>
              <w:t>安全意识教育和培训</w:t>
            </w:r>
          </w:p>
        </w:tc>
      </w:tr>
      <w:tr w14:paraId="3C9C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22F180AB">
            <w:pPr>
              <w:spacing w:line="560" w:lineRule="exact"/>
              <w:jc w:val="center"/>
            </w:pPr>
          </w:p>
        </w:tc>
        <w:tc>
          <w:tcPr>
            <w:tcW w:w="5060" w:type="dxa"/>
            <w:noWrap/>
            <w:vAlign w:val="center"/>
          </w:tcPr>
          <w:p w14:paraId="5F32ABCF">
            <w:pPr>
              <w:spacing w:line="560" w:lineRule="exact"/>
              <w:jc w:val="center"/>
            </w:pPr>
            <w:r>
              <w:rPr>
                <w:rFonts w:hint="eastAsia"/>
              </w:rPr>
              <w:t>外部人员访问管理</w:t>
            </w:r>
          </w:p>
        </w:tc>
      </w:tr>
      <w:tr w14:paraId="2D47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38BDD655">
            <w:pPr>
              <w:spacing w:line="560" w:lineRule="exact"/>
              <w:jc w:val="center"/>
            </w:pPr>
            <w:r>
              <w:rPr>
                <w:rFonts w:hint="eastAsia"/>
              </w:rPr>
              <w:t>安全建设管理</w:t>
            </w:r>
          </w:p>
        </w:tc>
        <w:tc>
          <w:tcPr>
            <w:tcW w:w="5060" w:type="dxa"/>
            <w:noWrap/>
            <w:vAlign w:val="center"/>
          </w:tcPr>
          <w:p w14:paraId="5A4E7BF7">
            <w:pPr>
              <w:spacing w:line="560" w:lineRule="exact"/>
              <w:jc w:val="center"/>
            </w:pPr>
            <w:r>
              <w:rPr>
                <w:rFonts w:hint="eastAsia"/>
              </w:rPr>
              <w:t>定级和备案</w:t>
            </w:r>
          </w:p>
        </w:tc>
      </w:tr>
      <w:tr w14:paraId="0142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CD55F4F">
            <w:pPr>
              <w:spacing w:line="560" w:lineRule="exact"/>
              <w:jc w:val="center"/>
            </w:pPr>
          </w:p>
        </w:tc>
        <w:tc>
          <w:tcPr>
            <w:tcW w:w="5060" w:type="dxa"/>
            <w:noWrap/>
            <w:vAlign w:val="center"/>
          </w:tcPr>
          <w:p w14:paraId="134C7704">
            <w:pPr>
              <w:spacing w:line="560" w:lineRule="exact"/>
              <w:jc w:val="center"/>
            </w:pPr>
            <w:r>
              <w:rPr>
                <w:rFonts w:hint="eastAsia"/>
              </w:rPr>
              <w:t>安全方案设计</w:t>
            </w:r>
          </w:p>
        </w:tc>
      </w:tr>
      <w:tr w14:paraId="08E3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1EE9FBED">
            <w:pPr>
              <w:spacing w:line="560" w:lineRule="exact"/>
              <w:jc w:val="center"/>
            </w:pPr>
          </w:p>
        </w:tc>
        <w:tc>
          <w:tcPr>
            <w:tcW w:w="5060" w:type="dxa"/>
            <w:noWrap/>
            <w:vAlign w:val="center"/>
          </w:tcPr>
          <w:p w14:paraId="5BF19A66">
            <w:pPr>
              <w:spacing w:line="560" w:lineRule="exact"/>
              <w:jc w:val="center"/>
            </w:pPr>
            <w:r>
              <w:rPr>
                <w:rFonts w:hint="eastAsia"/>
              </w:rPr>
              <w:t>产品采购和使用</w:t>
            </w:r>
          </w:p>
        </w:tc>
      </w:tr>
      <w:tr w14:paraId="3877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11D03B85">
            <w:pPr>
              <w:spacing w:line="560" w:lineRule="exact"/>
              <w:jc w:val="center"/>
            </w:pPr>
          </w:p>
        </w:tc>
        <w:tc>
          <w:tcPr>
            <w:tcW w:w="5060" w:type="dxa"/>
            <w:noWrap/>
            <w:vAlign w:val="center"/>
          </w:tcPr>
          <w:p w14:paraId="7F8B73A7">
            <w:pPr>
              <w:spacing w:line="560" w:lineRule="exact"/>
              <w:jc w:val="center"/>
            </w:pPr>
            <w:r>
              <w:rPr>
                <w:rFonts w:hint="eastAsia"/>
              </w:rPr>
              <w:t>自行软件开发</w:t>
            </w:r>
          </w:p>
        </w:tc>
      </w:tr>
      <w:tr w14:paraId="57DE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EDD0F39">
            <w:pPr>
              <w:spacing w:line="560" w:lineRule="exact"/>
              <w:jc w:val="center"/>
            </w:pPr>
          </w:p>
        </w:tc>
        <w:tc>
          <w:tcPr>
            <w:tcW w:w="5060" w:type="dxa"/>
            <w:noWrap/>
            <w:vAlign w:val="center"/>
          </w:tcPr>
          <w:p w14:paraId="521E04D8">
            <w:pPr>
              <w:spacing w:line="560" w:lineRule="exact"/>
              <w:jc w:val="center"/>
            </w:pPr>
            <w:r>
              <w:rPr>
                <w:rFonts w:hint="eastAsia"/>
              </w:rPr>
              <w:t>外包软件开发</w:t>
            </w:r>
          </w:p>
        </w:tc>
      </w:tr>
      <w:tr w14:paraId="1D10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923B7A3">
            <w:pPr>
              <w:spacing w:line="560" w:lineRule="exact"/>
              <w:jc w:val="center"/>
            </w:pPr>
          </w:p>
        </w:tc>
        <w:tc>
          <w:tcPr>
            <w:tcW w:w="5060" w:type="dxa"/>
            <w:noWrap/>
            <w:vAlign w:val="center"/>
          </w:tcPr>
          <w:p w14:paraId="122704D4">
            <w:pPr>
              <w:spacing w:line="560" w:lineRule="exact"/>
              <w:jc w:val="center"/>
            </w:pPr>
            <w:r>
              <w:rPr>
                <w:rFonts w:hint="eastAsia"/>
              </w:rPr>
              <w:t>工程实施</w:t>
            </w:r>
          </w:p>
        </w:tc>
      </w:tr>
      <w:tr w14:paraId="163A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17D5AD4">
            <w:pPr>
              <w:spacing w:line="560" w:lineRule="exact"/>
              <w:jc w:val="center"/>
            </w:pPr>
          </w:p>
        </w:tc>
        <w:tc>
          <w:tcPr>
            <w:tcW w:w="5060" w:type="dxa"/>
            <w:noWrap/>
            <w:vAlign w:val="center"/>
          </w:tcPr>
          <w:p w14:paraId="68083F60">
            <w:pPr>
              <w:spacing w:line="560" w:lineRule="exact"/>
              <w:jc w:val="center"/>
            </w:pPr>
            <w:r>
              <w:rPr>
                <w:rFonts w:hint="eastAsia"/>
              </w:rPr>
              <w:t>测试验收</w:t>
            </w:r>
          </w:p>
        </w:tc>
      </w:tr>
      <w:tr w14:paraId="6B69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C28AADC">
            <w:pPr>
              <w:spacing w:line="560" w:lineRule="exact"/>
              <w:jc w:val="center"/>
            </w:pPr>
          </w:p>
        </w:tc>
        <w:tc>
          <w:tcPr>
            <w:tcW w:w="5060" w:type="dxa"/>
            <w:noWrap/>
            <w:vAlign w:val="center"/>
          </w:tcPr>
          <w:p w14:paraId="257BD82A">
            <w:pPr>
              <w:spacing w:line="560" w:lineRule="exact"/>
              <w:jc w:val="center"/>
            </w:pPr>
            <w:r>
              <w:rPr>
                <w:rFonts w:hint="eastAsia"/>
              </w:rPr>
              <w:t>系统交付</w:t>
            </w:r>
          </w:p>
        </w:tc>
      </w:tr>
      <w:tr w14:paraId="3216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727CBBB">
            <w:pPr>
              <w:spacing w:line="560" w:lineRule="exact"/>
              <w:jc w:val="center"/>
            </w:pPr>
          </w:p>
        </w:tc>
        <w:tc>
          <w:tcPr>
            <w:tcW w:w="5060" w:type="dxa"/>
            <w:noWrap/>
            <w:vAlign w:val="center"/>
          </w:tcPr>
          <w:p w14:paraId="1FB935F6">
            <w:pPr>
              <w:spacing w:line="560" w:lineRule="exact"/>
              <w:jc w:val="center"/>
            </w:pPr>
            <w:r>
              <w:rPr>
                <w:rFonts w:hint="eastAsia"/>
              </w:rPr>
              <w:t>等级测评</w:t>
            </w:r>
          </w:p>
        </w:tc>
      </w:tr>
      <w:tr w14:paraId="1282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5D3350CF">
            <w:pPr>
              <w:spacing w:line="560" w:lineRule="exact"/>
              <w:jc w:val="center"/>
            </w:pPr>
          </w:p>
        </w:tc>
        <w:tc>
          <w:tcPr>
            <w:tcW w:w="5060" w:type="dxa"/>
            <w:noWrap/>
            <w:vAlign w:val="center"/>
          </w:tcPr>
          <w:p w14:paraId="3F47D887">
            <w:pPr>
              <w:spacing w:line="560" w:lineRule="exact"/>
              <w:jc w:val="center"/>
            </w:pPr>
            <w:r>
              <w:rPr>
                <w:rFonts w:hint="eastAsia"/>
              </w:rPr>
              <w:t>服务供应商选择</w:t>
            </w:r>
          </w:p>
        </w:tc>
      </w:tr>
      <w:tr w14:paraId="28F0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restart"/>
            <w:noWrap/>
            <w:vAlign w:val="center"/>
          </w:tcPr>
          <w:p w14:paraId="32C32A2F">
            <w:pPr>
              <w:spacing w:line="560" w:lineRule="exact"/>
              <w:jc w:val="center"/>
            </w:pPr>
            <w:r>
              <w:rPr>
                <w:rFonts w:hint="eastAsia"/>
              </w:rPr>
              <w:t>安全运维管理</w:t>
            </w:r>
          </w:p>
        </w:tc>
        <w:tc>
          <w:tcPr>
            <w:tcW w:w="5060" w:type="dxa"/>
            <w:noWrap/>
            <w:vAlign w:val="center"/>
          </w:tcPr>
          <w:p w14:paraId="7295F6A7">
            <w:pPr>
              <w:spacing w:line="560" w:lineRule="exact"/>
              <w:jc w:val="center"/>
            </w:pPr>
            <w:r>
              <w:rPr>
                <w:rFonts w:hint="eastAsia"/>
              </w:rPr>
              <w:t>环境管理</w:t>
            </w:r>
          </w:p>
        </w:tc>
      </w:tr>
      <w:tr w14:paraId="74AC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D58580A">
            <w:pPr>
              <w:spacing w:line="560" w:lineRule="exact"/>
              <w:jc w:val="center"/>
            </w:pPr>
          </w:p>
        </w:tc>
        <w:tc>
          <w:tcPr>
            <w:tcW w:w="5060" w:type="dxa"/>
            <w:noWrap/>
            <w:vAlign w:val="center"/>
          </w:tcPr>
          <w:p w14:paraId="004AEE43">
            <w:pPr>
              <w:spacing w:line="560" w:lineRule="exact"/>
              <w:jc w:val="center"/>
            </w:pPr>
            <w:r>
              <w:rPr>
                <w:rFonts w:hint="eastAsia"/>
              </w:rPr>
              <w:t>资产管理</w:t>
            </w:r>
          </w:p>
        </w:tc>
      </w:tr>
      <w:tr w14:paraId="71FD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6F213CFE">
            <w:pPr>
              <w:spacing w:line="560" w:lineRule="exact"/>
              <w:jc w:val="center"/>
            </w:pPr>
          </w:p>
        </w:tc>
        <w:tc>
          <w:tcPr>
            <w:tcW w:w="5060" w:type="dxa"/>
            <w:noWrap/>
            <w:vAlign w:val="center"/>
          </w:tcPr>
          <w:p w14:paraId="245B6C64">
            <w:pPr>
              <w:spacing w:line="560" w:lineRule="exact"/>
              <w:jc w:val="center"/>
            </w:pPr>
            <w:r>
              <w:rPr>
                <w:rFonts w:hint="eastAsia"/>
              </w:rPr>
              <w:t>介质管理</w:t>
            </w:r>
          </w:p>
        </w:tc>
      </w:tr>
      <w:tr w14:paraId="1941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E4340A9">
            <w:pPr>
              <w:spacing w:line="560" w:lineRule="exact"/>
              <w:jc w:val="center"/>
            </w:pPr>
          </w:p>
        </w:tc>
        <w:tc>
          <w:tcPr>
            <w:tcW w:w="5060" w:type="dxa"/>
            <w:noWrap/>
            <w:vAlign w:val="center"/>
          </w:tcPr>
          <w:p w14:paraId="6BEED74B">
            <w:pPr>
              <w:spacing w:line="560" w:lineRule="exact"/>
              <w:jc w:val="center"/>
            </w:pPr>
            <w:r>
              <w:rPr>
                <w:rFonts w:hint="eastAsia"/>
              </w:rPr>
              <w:t>设备维护管理</w:t>
            </w:r>
          </w:p>
        </w:tc>
      </w:tr>
      <w:tr w14:paraId="314C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0FB06737">
            <w:pPr>
              <w:spacing w:line="560" w:lineRule="exact"/>
              <w:jc w:val="center"/>
            </w:pPr>
          </w:p>
        </w:tc>
        <w:tc>
          <w:tcPr>
            <w:tcW w:w="5060" w:type="dxa"/>
            <w:noWrap/>
            <w:vAlign w:val="center"/>
          </w:tcPr>
          <w:p w14:paraId="245CE9DB">
            <w:pPr>
              <w:spacing w:line="560" w:lineRule="exact"/>
              <w:jc w:val="center"/>
            </w:pPr>
            <w:r>
              <w:rPr>
                <w:rFonts w:hint="eastAsia"/>
              </w:rPr>
              <w:t>漏洞和风险管理</w:t>
            </w:r>
          </w:p>
        </w:tc>
      </w:tr>
      <w:tr w14:paraId="7F72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31B8298">
            <w:pPr>
              <w:spacing w:line="560" w:lineRule="exact"/>
              <w:jc w:val="center"/>
            </w:pPr>
          </w:p>
        </w:tc>
        <w:tc>
          <w:tcPr>
            <w:tcW w:w="5060" w:type="dxa"/>
            <w:noWrap/>
            <w:vAlign w:val="center"/>
          </w:tcPr>
          <w:p w14:paraId="0EA70D4D">
            <w:pPr>
              <w:spacing w:line="560" w:lineRule="exact"/>
              <w:jc w:val="center"/>
            </w:pPr>
            <w:r>
              <w:rPr>
                <w:rFonts w:hint="eastAsia"/>
              </w:rPr>
              <w:t>网络和系统安全管理</w:t>
            </w:r>
          </w:p>
        </w:tc>
      </w:tr>
      <w:tr w14:paraId="100F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49F672B">
            <w:pPr>
              <w:spacing w:line="560" w:lineRule="exact"/>
              <w:jc w:val="center"/>
            </w:pPr>
          </w:p>
        </w:tc>
        <w:tc>
          <w:tcPr>
            <w:tcW w:w="5060" w:type="dxa"/>
            <w:noWrap/>
            <w:vAlign w:val="center"/>
          </w:tcPr>
          <w:p w14:paraId="696E2CE6">
            <w:pPr>
              <w:spacing w:line="560" w:lineRule="exact"/>
              <w:jc w:val="center"/>
            </w:pPr>
            <w:r>
              <w:rPr>
                <w:rFonts w:hint="eastAsia"/>
              </w:rPr>
              <w:t>恶意代码防范管理</w:t>
            </w:r>
          </w:p>
        </w:tc>
      </w:tr>
      <w:tr w14:paraId="4376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7781D1C2">
            <w:pPr>
              <w:spacing w:line="560" w:lineRule="exact"/>
              <w:jc w:val="center"/>
            </w:pPr>
          </w:p>
        </w:tc>
        <w:tc>
          <w:tcPr>
            <w:tcW w:w="5060" w:type="dxa"/>
            <w:noWrap/>
            <w:vAlign w:val="center"/>
          </w:tcPr>
          <w:p w14:paraId="7F8F7CB0">
            <w:pPr>
              <w:spacing w:line="560" w:lineRule="exact"/>
              <w:jc w:val="center"/>
            </w:pPr>
            <w:r>
              <w:rPr>
                <w:rFonts w:hint="eastAsia"/>
              </w:rPr>
              <w:t>配置管理</w:t>
            </w:r>
          </w:p>
        </w:tc>
      </w:tr>
      <w:tr w14:paraId="36ED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40613D0A">
            <w:pPr>
              <w:spacing w:line="560" w:lineRule="exact"/>
              <w:jc w:val="center"/>
            </w:pPr>
          </w:p>
        </w:tc>
        <w:tc>
          <w:tcPr>
            <w:tcW w:w="5060" w:type="dxa"/>
            <w:noWrap/>
            <w:vAlign w:val="center"/>
          </w:tcPr>
          <w:p w14:paraId="4961AACC">
            <w:pPr>
              <w:spacing w:line="560" w:lineRule="exact"/>
              <w:jc w:val="center"/>
            </w:pPr>
            <w:r>
              <w:rPr>
                <w:rFonts w:hint="eastAsia"/>
              </w:rPr>
              <w:t>密码管理</w:t>
            </w:r>
          </w:p>
        </w:tc>
      </w:tr>
      <w:tr w14:paraId="6310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15DF5263">
            <w:pPr>
              <w:spacing w:line="560" w:lineRule="exact"/>
              <w:jc w:val="center"/>
            </w:pPr>
          </w:p>
        </w:tc>
        <w:tc>
          <w:tcPr>
            <w:tcW w:w="5060" w:type="dxa"/>
            <w:noWrap/>
            <w:vAlign w:val="center"/>
          </w:tcPr>
          <w:p w14:paraId="6A468343">
            <w:pPr>
              <w:spacing w:line="560" w:lineRule="exact"/>
              <w:jc w:val="center"/>
            </w:pPr>
            <w:r>
              <w:rPr>
                <w:rFonts w:hint="eastAsia"/>
              </w:rPr>
              <w:t>变更管理</w:t>
            </w:r>
          </w:p>
        </w:tc>
      </w:tr>
      <w:tr w14:paraId="0F1E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DAD006F">
            <w:pPr>
              <w:spacing w:line="560" w:lineRule="exact"/>
              <w:jc w:val="center"/>
            </w:pPr>
          </w:p>
        </w:tc>
        <w:tc>
          <w:tcPr>
            <w:tcW w:w="5060" w:type="dxa"/>
            <w:noWrap/>
            <w:vAlign w:val="center"/>
          </w:tcPr>
          <w:p w14:paraId="66C99D81">
            <w:pPr>
              <w:spacing w:line="560" w:lineRule="exact"/>
              <w:jc w:val="center"/>
            </w:pPr>
            <w:r>
              <w:rPr>
                <w:rFonts w:hint="eastAsia"/>
              </w:rPr>
              <w:t>备份与恢复管理</w:t>
            </w:r>
          </w:p>
        </w:tc>
      </w:tr>
      <w:tr w14:paraId="4D01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19DF8269">
            <w:pPr>
              <w:spacing w:line="560" w:lineRule="exact"/>
              <w:jc w:val="center"/>
            </w:pPr>
          </w:p>
        </w:tc>
        <w:tc>
          <w:tcPr>
            <w:tcW w:w="5060" w:type="dxa"/>
            <w:noWrap/>
            <w:vAlign w:val="center"/>
          </w:tcPr>
          <w:p w14:paraId="40977EC4">
            <w:pPr>
              <w:spacing w:line="560" w:lineRule="exact"/>
              <w:jc w:val="center"/>
            </w:pPr>
            <w:r>
              <w:rPr>
                <w:rFonts w:hint="eastAsia"/>
              </w:rPr>
              <w:t>安全事件处置</w:t>
            </w:r>
          </w:p>
        </w:tc>
      </w:tr>
      <w:tr w14:paraId="627F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3DFFBA6A">
            <w:pPr>
              <w:spacing w:line="560" w:lineRule="exact"/>
              <w:jc w:val="center"/>
            </w:pPr>
          </w:p>
        </w:tc>
        <w:tc>
          <w:tcPr>
            <w:tcW w:w="5060" w:type="dxa"/>
            <w:noWrap/>
            <w:vAlign w:val="center"/>
          </w:tcPr>
          <w:p w14:paraId="59C8C7EF">
            <w:pPr>
              <w:spacing w:line="560" w:lineRule="exact"/>
              <w:jc w:val="center"/>
            </w:pPr>
            <w:r>
              <w:rPr>
                <w:rFonts w:hint="eastAsia"/>
              </w:rPr>
              <w:t>应急预案管理</w:t>
            </w:r>
          </w:p>
        </w:tc>
      </w:tr>
      <w:tr w14:paraId="41A4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Ex>
        <w:trPr>
          <w:jc w:val="center"/>
        </w:trPr>
        <w:tc>
          <w:tcPr>
            <w:tcW w:w="3416" w:type="dxa"/>
            <w:vMerge w:val="continue"/>
            <w:noWrap/>
            <w:vAlign w:val="center"/>
          </w:tcPr>
          <w:p w14:paraId="5B3B3F1B">
            <w:pPr>
              <w:spacing w:line="560" w:lineRule="exact"/>
              <w:jc w:val="center"/>
            </w:pPr>
          </w:p>
        </w:tc>
        <w:tc>
          <w:tcPr>
            <w:tcW w:w="5060" w:type="dxa"/>
            <w:noWrap/>
            <w:vAlign w:val="center"/>
          </w:tcPr>
          <w:p w14:paraId="4911ED5F">
            <w:pPr>
              <w:spacing w:line="560" w:lineRule="exact"/>
              <w:jc w:val="center"/>
            </w:pPr>
            <w:r>
              <w:rPr>
                <w:rFonts w:hint="eastAsia"/>
              </w:rPr>
              <w:t>外包运维管理</w:t>
            </w:r>
          </w:p>
        </w:tc>
      </w:tr>
    </w:tbl>
    <w:p w14:paraId="2A5DA5D1">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2.</w:t>
      </w:r>
      <w:r>
        <w:rPr>
          <w:rFonts w:hint="eastAsia" w:asciiTheme="minorEastAsia" w:hAnsiTheme="minorEastAsia"/>
          <w:sz w:val="24"/>
        </w:rPr>
        <w:t>3、系统整体测评</w:t>
      </w:r>
    </w:p>
    <w:p w14:paraId="02A03E4F">
      <w:pPr>
        <w:spacing w:line="560" w:lineRule="exact"/>
        <w:ind w:firstLine="480" w:firstLineChars="200"/>
        <w:rPr>
          <w:rFonts w:asciiTheme="minorEastAsia" w:hAnsiTheme="minorEastAsia"/>
          <w:sz w:val="24"/>
        </w:rPr>
      </w:pPr>
      <w:r>
        <w:rPr>
          <w:rFonts w:hint="eastAsia" w:asciiTheme="minorEastAsia" w:hAnsiTheme="minorEastAsia"/>
          <w:sz w:val="24"/>
        </w:rPr>
        <w:t>主要包括：安全控制间安全测评、层面间安全测评、区域间安全测评、系统结构安全测评等。实施人员应根据特定信息系统的具体情况，结合相关国家标准和要求，确定系统整体检查的具体内容，在安全控制符合性检查的基础上，重点考虑安全控制间、层面间以及区域间的相互关联关系，检查安全控制间、层面间和区域间是否存在安全功能上的增强、补充和削弱作用以及信息系统整体结构安全性、不同信息系统之间整体安全性等。检查完毕，必须向采购方提交测评报告及整改方案；</w:t>
      </w:r>
    </w:p>
    <w:p w14:paraId="48985818">
      <w:pPr>
        <w:pStyle w:val="4"/>
        <w:bidi w:val="0"/>
        <w:ind w:firstLine="321" w:firstLineChars="100"/>
      </w:pPr>
      <w:bookmarkStart w:id="171" w:name="_Toc14710"/>
      <w:r>
        <w:rPr>
          <w:rFonts w:hint="eastAsia"/>
          <w:lang w:val="en-US" w:eastAsia="zh-CN"/>
        </w:rPr>
        <w:t>3.</w:t>
      </w:r>
      <w:r>
        <w:rPr>
          <w:rFonts w:hint="eastAsia"/>
        </w:rPr>
        <w:t>测评流程要求</w:t>
      </w:r>
      <w:bookmarkEnd w:id="171"/>
    </w:p>
    <w:p w14:paraId="20EC75BD">
      <w:pPr>
        <w:spacing w:line="560" w:lineRule="exact"/>
        <w:ind w:firstLine="480" w:firstLineChars="200"/>
        <w:rPr>
          <w:rFonts w:asciiTheme="minorEastAsia" w:hAnsiTheme="minorEastAsia"/>
          <w:sz w:val="24"/>
        </w:rPr>
      </w:pPr>
      <w:r>
        <w:rPr>
          <w:rFonts w:hint="eastAsia" w:asciiTheme="minorEastAsia" w:hAnsiTheme="minorEastAsia"/>
          <w:sz w:val="24"/>
        </w:rPr>
        <w:t>测评流程须符合国家相关法律法规和国家标准；</w:t>
      </w:r>
    </w:p>
    <w:p w14:paraId="52799F9F">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3.</w:t>
      </w:r>
      <w:r>
        <w:rPr>
          <w:rFonts w:hint="eastAsia" w:asciiTheme="minorEastAsia" w:hAnsiTheme="minorEastAsia"/>
          <w:sz w:val="24"/>
        </w:rPr>
        <w:t>1、安全技术测评</w:t>
      </w:r>
    </w:p>
    <w:p w14:paraId="2E9B37D5">
      <w:pPr>
        <w:spacing w:line="560" w:lineRule="exact"/>
        <w:ind w:firstLine="480" w:firstLineChars="200"/>
        <w:rPr>
          <w:rFonts w:asciiTheme="minorEastAsia" w:hAnsiTheme="minorEastAsia"/>
          <w:sz w:val="24"/>
        </w:rPr>
      </w:pPr>
      <w:r>
        <w:rPr>
          <w:rFonts w:hint="eastAsia" w:asciiTheme="minorEastAsia" w:hAnsiTheme="minorEastAsia"/>
          <w:sz w:val="24"/>
        </w:rPr>
        <w:t>按照国家颁布的标准和要求，针对采购方信息系统技术各层面进行现场测评，记录相关的测评结果；</w:t>
      </w:r>
    </w:p>
    <w:p w14:paraId="13617C87">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3.</w:t>
      </w:r>
      <w:r>
        <w:rPr>
          <w:rFonts w:hint="eastAsia" w:asciiTheme="minorEastAsia" w:hAnsiTheme="minorEastAsia"/>
          <w:sz w:val="24"/>
        </w:rPr>
        <w:t>2、安全管理测评</w:t>
      </w:r>
      <w:r>
        <w:rPr>
          <w:rFonts w:hint="eastAsia" w:asciiTheme="minorEastAsia" w:hAnsiTheme="minorEastAsia"/>
          <w:sz w:val="24"/>
        </w:rPr>
        <w:tab/>
      </w:r>
    </w:p>
    <w:p w14:paraId="0D029A45">
      <w:pPr>
        <w:spacing w:line="560" w:lineRule="exact"/>
        <w:ind w:firstLine="480" w:firstLineChars="200"/>
        <w:rPr>
          <w:rFonts w:asciiTheme="minorEastAsia" w:hAnsiTheme="minorEastAsia"/>
          <w:sz w:val="24"/>
        </w:rPr>
      </w:pPr>
      <w:r>
        <w:rPr>
          <w:rFonts w:hint="eastAsia" w:asciiTheme="minorEastAsia" w:hAnsiTheme="minorEastAsia"/>
          <w:sz w:val="24"/>
        </w:rPr>
        <w:t>按照国家颁布的标准和要求，针对采购方信息系统安全管理的各层面进行现场测评，记录相关的测评结果；</w:t>
      </w:r>
    </w:p>
    <w:p w14:paraId="10AE1FDF">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3.</w:t>
      </w:r>
      <w:r>
        <w:rPr>
          <w:rFonts w:asciiTheme="minorEastAsia" w:hAnsiTheme="minorEastAsia"/>
          <w:sz w:val="24"/>
        </w:rPr>
        <w:t>3</w:t>
      </w:r>
      <w:r>
        <w:rPr>
          <w:rFonts w:hint="eastAsia" w:asciiTheme="minorEastAsia" w:hAnsiTheme="minorEastAsia"/>
          <w:sz w:val="24"/>
        </w:rPr>
        <w:t>、形成等级测评结论及测评报告备案提交</w:t>
      </w:r>
      <w:r>
        <w:rPr>
          <w:rFonts w:hint="eastAsia" w:asciiTheme="minorEastAsia" w:hAnsiTheme="minorEastAsia"/>
          <w:sz w:val="24"/>
        </w:rPr>
        <w:tab/>
      </w:r>
    </w:p>
    <w:p w14:paraId="23BA17EE">
      <w:pPr>
        <w:spacing w:line="560" w:lineRule="exact"/>
        <w:ind w:firstLine="480" w:firstLineChars="200"/>
        <w:rPr>
          <w:rFonts w:asciiTheme="minorEastAsia" w:hAnsiTheme="minorEastAsia"/>
          <w:sz w:val="24"/>
        </w:rPr>
      </w:pPr>
      <w:r>
        <w:rPr>
          <w:rFonts w:hint="eastAsia" w:asciiTheme="minorEastAsia" w:hAnsiTheme="minorEastAsia"/>
          <w:sz w:val="24"/>
        </w:rPr>
        <w:t>针对采购方定级系统测评在数据汇总分析的基础上，分析系统存在的问题，给出系统等级测评结论，编制《等级保护测评报告》提交公安机关网安部门备案；</w:t>
      </w:r>
    </w:p>
    <w:p w14:paraId="58287AC5">
      <w:pPr>
        <w:pStyle w:val="4"/>
        <w:bidi w:val="0"/>
        <w:ind w:firstLine="643" w:firstLineChars="200"/>
      </w:pPr>
      <w:bookmarkStart w:id="172" w:name="_Toc4981"/>
      <w:r>
        <w:rPr>
          <w:rFonts w:hint="eastAsia"/>
          <w:lang w:val="en-US" w:eastAsia="zh-CN"/>
        </w:rPr>
        <w:t>4.</w:t>
      </w:r>
      <w:r>
        <w:rPr>
          <w:rFonts w:hint="eastAsia"/>
        </w:rPr>
        <w:t>测评服务提交成果要求</w:t>
      </w:r>
      <w:bookmarkEnd w:id="172"/>
    </w:p>
    <w:p w14:paraId="49BFBFE4">
      <w:pPr>
        <w:spacing w:line="560" w:lineRule="exact"/>
        <w:ind w:firstLine="480" w:firstLineChars="200"/>
        <w:rPr>
          <w:rFonts w:asciiTheme="minorEastAsia" w:hAnsiTheme="minorEastAsia"/>
          <w:sz w:val="24"/>
        </w:rPr>
      </w:pPr>
      <w:r>
        <w:rPr>
          <w:rFonts w:hint="eastAsia" w:asciiTheme="minorEastAsia" w:hAnsiTheme="minorEastAsia"/>
          <w:sz w:val="24"/>
        </w:rPr>
        <w:t>服务商完成等保测评工作应按要求提供包括但不限于下列材料：</w:t>
      </w:r>
    </w:p>
    <w:p w14:paraId="76849F52">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4.</w:t>
      </w:r>
      <w:r>
        <w:rPr>
          <w:rFonts w:hint="eastAsia" w:asciiTheme="minorEastAsia" w:hAnsiTheme="minorEastAsia"/>
          <w:sz w:val="24"/>
        </w:rPr>
        <w:t>1、《等级保护测评实施方案》（电子版）</w:t>
      </w:r>
    </w:p>
    <w:p w14:paraId="05420AE9">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4.</w:t>
      </w:r>
      <w:r>
        <w:rPr>
          <w:rFonts w:hint="eastAsia" w:asciiTheme="minorEastAsia" w:hAnsiTheme="minorEastAsia"/>
          <w:sz w:val="24"/>
        </w:rPr>
        <w:t>2、《网络与信息系统安全等级保护整改建议书》（电子版）</w:t>
      </w:r>
    </w:p>
    <w:p w14:paraId="14B7CEB5">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4.</w:t>
      </w:r>
      <w:r>
        <w:rPr>
          <w:rFonts w:hint="eastAsia" w:asciiTheme="minorEastAsia" w:hAnsiTheme="minorEastAsia"/>
          <w:sz w:val="24"/>
        </w:rPr>
        <w:t>3、《信息系统等级保护测评报告》（纸版和电子版）</w:t>
      </w:r>
    </w:p>
    <w:p w14:paraId="4B753E6C">
      <w:pPr>
        <w:spacing w:line="560" w:lineRule="exact"/>
        <w:ind w:firstLine="480" w:firstLineChars="200"/>
        <w:rPr>
          <w:rFonts w:asciiTheme="minorEastAsia" w:hAnsiTheme="minorEastAsia"/>
          <w:sz w:val="24"/>
        </w:rPr>
      </w:pPr>
      <w:r>
        <w:rPr>
          <w:rFonts w:hint="eastAsia" w:asciiTheme="minorEastAsia" w:hAnsiTheme="minorEastAsia"/>
          <w:sz w:val="24"/>
          <w:lang w:val="en-US" w:eastAsia="zh-CN"/>
        </w:rPr>
        <w:t>4.</w:t>
      </w:r>
      <w:r>
        <w:rPr>
          <w:rFonts w:hint="eastAsia" w:asciiTheme="minorEastAsia" w:hAnsiTheme="minorEastAsia"/>
          <w:sz w:val="24"/>
        </w:rPr>
        <w:t>4、其它应交付的文档（电子版）</w:t>
      </w:r>
    </w:p>
    <w:p w14:paraId="2B6F2E7A">
      <w:pPr>
        <w:pStyle w:val="3"/>
        <w:widowControl/>
        <w:spacing w:before="0" w:after="260" w:line="520" w:lineRule="exact"/>
        <w:ind w:right="-846"/>
        <w:jc w:val="both"/>
        <w:rPr>
          <w:rFonts w:hint="eastAsia" w:hAnsi="宋体" w:eastAsia="宋体" w:cs="宋体"/>
          <w:b/>
          <w:bCs/>
          <w:color w:val="000000"/>
          <w:kern w:val="2"/>
          <w:szCs w:val="22"/>
          <w:lang w:eastAsia="zh-CN"/>
        </w:rPr>
      </w:pPr>
    </w:p>
    <w:p w14:paraId="72BE5C17">
      <w:pPr>
        <w:pStyle w:val="3"/>
        <w:widowControl/>
        <w:spacing w:before="0" w:after="260" w:line="520" w:lineRule="exact"/>
        <w:ind w:right="-846"/>
        <w:jc w:val="both"/>
        <w:rPr>
          <w:rFonts w:hint="eastAsia" w:hAnsi="宋体" w:eastAsia="宋体" w:cs="宋体"/>
          <w:b/>
          <w:bCs/>
          <w:color w:val="000000"/>
          <w:kern w:val="2"/>
          <w:szCs w:val="22"/>
          <w:lang w:eastAsia="zh-CN"/>
        </w:rPr>
      </w:pPr>
    </w:p>
    <w:p w14:paraId="0C4270A0">
      <w:pPr>
        <w:pStyle w:val="3"/>
        <w:widowControl/>
        <w:spacing w:before="0" w:after="260" w:line="520" w:lineRule="exact"/>
        <w:ind w:right="-846"/>
        <w:jc w:val="both"/>
        <w:rPr>
          <w:rFonts w:hint="eastAsia" w:hAnsi="宋体" w:eastAsia="宋体" w:cs="宋体"/>
          <w:b/>
          <w:bCs/>
          <w:color w:val="000000"/>
          <w:kern w:val="2"/>
          <w:szCs w:val="22"/>
          <w:lang w:eastAsia="zh-CN"/>
        </w:rPr>
      </w:pPr>
    </w:p>
    <w:p w14:paraId="03E348ED">
      <w:pPr>
        <w:pStyle w:val="3"/>
        <w:widowControl/>
        <w:spacing w:before="0" w:after="260" w:line="520" w:lineRule="exact"/>
        <w:ind w:right="-846"/>
        <w:jc w:val="both"/>
        <w:rPr>
          <w:rFonts w:hint="eastAsia" w:hAnsi="宋体" w:eastAsia="宋体" w:cs="宋体"/>
          <w:b/>
          <w:bCs/>
          <w:color w:val="000000"/>
          <w:kern w:val="2"/>
          <w:szCs w:val="22"/>
          <w:lang w:val="en-US" w:eastAsia="zh-CN"/>
        </w:rPr>
      </w:pPr>
    </w:p>
    <w:p w14:paraId="275C3939">
      <w:pPr>
        <w:rPr>
          <w:rFonts w:hint="eastAsia"/>
          <w:lang w:val="en-US" w:eastAsia="zh-CN"/>
        </w:rPr>
      </w:pPr>
    </w:p>
    <w:p w14:paraId="70A49248">
      <w:pPr>
        <w:pStyle w:val="3"/>
        <w:widowControl/>
        <w:spacing w:before="0" w:after="260" w:line="520" w:lineRule="exact"/>
        <w:ind w:right="-846"/>
        <w:jc w:val="both"/>
        <w:rPr>
          <w:rFonts w:hint="eastAsia" w:cs="宋体"/>
          <w:color w:val="000000"/>
          <w:sz w:val="44"/>
          <w:szCs w:val="44"/>
          <w:lang w:val="en-US" w:eastAsia="zh-CN"/>
        </w:rPr>
      </w:pPr>
      <w:bookmarkStart w:id="173" w:name="_Toc4548"/>
      <w:r>
        <w:rPr>
          <w:rFonts w:hint="eastAsia" w:hAnsi="宋体" w:eastAsia="宋体" w:cs="宋体"/>
          <w:b/>
          <w:bCs/>
          <w:color w:val="000000"/>
          <w:kern w:val="2"/>
          <w:szCs w:val="22"/>
          <w:lang w:val="en-US" w:eastAsia="zh-CN"/>
        </w:rPr>
        <w:t xml:space="preserve">五 </w:t>
      </w:r>
      <w:r>
        <w:rPr>
          <w:rFonts w:hint="eastAsia" w:ascii="宋体" w:hAnsi="宋体" w:eastAsia="宋体" w:cs="宋体"/>
          <w:b/>
          <w:bCs/>
          <w:color w:val="000000"/>
          <w:kern w:val="2"/>
          <w:szCs w:val="22"/>
          <w:lang w:val="en-US" w:eastAsia="zh-CN"/>
        </w:rPr>
        <w:t>附件</w:t>
      </w:r>
      <w:bookmarkEnd w:id="165"/>
      <w:bookmarkEnd w:id="166"/>
      <w:r>
        <w:rPr>
          <w:rFonts w:hint="eastAsia" w:ascii="宋体" w:hAnsi="宋体" w:eastAsia="宋体" w:cs="宋体"/>
          <w:b/>
          <w:bCs/>
          <w:color w:val="000000"/>
          <w:kern w:val="2"/>
          <w:szCs w:val="22"/>
          <w:lang w:val="en-US" w:eastAsia="zh-CN"/>
        </w:rPr>
        <w:t>（询价</w:t>
      </w:r>
      <w:r>
        <w:rPr>
          <w:rFonts w:hint="eastAsia" w:ascii="宋体" w:hAnsi="宋体" w:eastAsia="宋体" w:cs="宋体"/>
          <w:b/>
          <w:bCs/>
          <w:color w:val="000000"/>
          <w:kern w:val="2"/>
          <w:szCs w:val="22"/>
          <w:lang w:eastAsia="zh-CN"/>
        </w:rPr>
        <w:t>响应文件格式</w:t>
      </w:r>
      <w:bookmarkEnd w:id="167"/>
      <w:r>
        <w:rPr>
          <w:rFonts w:hint="eastAsia" w:ascii="宋体" w:hAnsi="宋体" w:eastAsia="宋体" w:cs="宋体"/>
          <w:b/>
          <w:bCs/>
          <w:color w:val="000000"/>
          <w:kern w:val="2"/>
          <w:szCs w:val="22"/>
          <w:lang w:eastAsia="zh-CN"/>
        </w:rPr>
        <w:t>）</w:t>
      </w:r>
      <w:bookmarkEnd w:id="168"/>
      <w:bookmarkEnd w:id="173"/>
    </w:p>
    <w:p w14:paraId="4B7E955E">
      <w:pPr>
        <w:pStyle w:val="3"/>
        <w:pageBreakBefore w:val="0"/>
        <w:kinsoku/>
        <w:wordWrap/>
        <w:topLinePunct w:val="0"/>
        <w:bidi w:val="0"/>
        <w:spacing w:before="260" w:after="260" w:line="560" w:lineRule="exact"/>
        <w:jc w:val="center"/>
        <w:rPr>
          <w:rFonts w:hint="eastAsia" w:cs="宋体"/>
          <w:color w:val="000000"/>
          <w:sz w:val="44"/>
          <w:szCs w:val="44"/>
          <w:lang w:val="en-US" w:eastAsia="zh-CN"/>
        </w:rPr>
      </w:pPr>
    </w:p>
    <w:p w14:paraId="526254B8">
      <w:pPr>
        <w:keepNext w:val="0"/>
        <w:keepLines w:val="0"/>
        <w:pageBreakBefore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弥勒市中医医院</w:t>
      </w:r>
    </w:p>
    <w:p w14:paraId="1538ABC7">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lang w:eastAsia="zh-CN"/>
        </w:rPr>
        <w:t>年网络安全等级保护测评服务</w:t>
      </w:r>
    </w:p>
    <w:p w14:paraId="2E02417C">
      <w:pPr>
        <w:jc w:val="center"/>
        <w:rPr>
          <w:rFonts w:ascii="方正仿宋_GBK" w:hAnsi="方正仿宋_GBK" w:eastAsia="方正仿宋_GBK" w:cs="方正仿宋_GBK"/>
          <w:sz w:val="32"/>
          <w:szCs w:val="32"/>
        </w:rPr>
      </w:pPr>
      <w:r>
        <w:rPr>
          <w:rFonts w:hint="eastAsia" w:ascii="方正小标宋_GBK" w:hAnsi="方正小标宋_GBK" w:eastAsia="方正小标宋_GBK" w:cs="方正小标宋_GBK"/>
          <w:sz w:val="44"/>
          <w:szCs w:val="44"/>
          <w:lang w:eastAsia="zh-CN"/>
        </w:rPr>
        <w:t>及安全服务采购项目</w:t>
      </w:r>
    </w:p>
    <w:p w14:paraId="050EC14E">
      <w:pPr>
        <w:pStyle w:val="37"/>
        <w:pageBreakBefore w:val="0"/>
        <w:kinsoku/>
        <w:wordWrap/>
        <w:topLinePunct w:val="0"/>
        <w:bidi w:val="0"/>
        <w:spacing w:line="560" w:lineRule="exact"/>
        <w:jc w:val="both"/>
        <w:rPr>
          <w:rFonts w:hint="eastAsia" w:eastAsia="仿宋_GB2312" w:cs="仿宋_GB2312"/>
          <w:sz w:val="24"/>
          <w:szCs w:val="24"/>
        </w:rPr>
      </w:pPr>
    </w:p>
    <w:p w14:paraId="49097CF8">
      <w:pPr>
        <w:pageBreakBefore w:val="0"/>
        <w:kinsoku/>
        <w:wordWrap/>
        <w:topLinePunct w:val="0"/>
        <w:bidi w:val="0"/>
        <w:spacing w:line="560" w:lineRule="exact"/>
        <w:rPr>
          <w:rFonts w:hint="eastAsia" w:eastAsia="仿宋_GB2312" w:cs="仿宋_GB2312"/>
          <w:sz w:val="24"/>
          <w:szCs w:val="24"/>
          <w:u w:val="single"/>
        </w:rPr>
      </w:pPr>
    </w:p>
    <w:p w14:paraId="2D96401B">
      <w:pPr>
        <w:pageBreakBefore w:val="0"/>
        <w:tabs>
          <w:tab w:val="left" w:pos="2280"/>
        </w:tabs>
        <w:kinsoku/>
        <w:wordWrap/>
        <w:topLinePunct w:val="0"/>
        <w:bidi w:val="0"/>
        <w:spacing w:line="560" w:lineRule="exact"/>
        <w:jc w:val="left"/>
        <w:rPr>
          <w:rFonts w:hint="eastAsia" w:eastAsia="仿宋_GB2312" w:cs="仿宋_GB2312"/>
          <w:sz w:val="24"/>
          <w:szCs w:val="24"/>
          <w:u w:val="single"/>
        </w:rPr>
      </w:pPr>
    </w:p>
    <w:p w14:paraId="6659EE30">
      <w:pPr>
        <w:pageBreakBefore w:val="0"/>
        <w:tabs>
          <w:tab w:val="left" w:pos="1365"/>
        </w:tabs>
        <w:kinsoku/>
        <w:wordWrap/>
        <w:topLinePunct w:val="0"/>
        <w:bidi w:val="0"/>
        <w:spacing w:line="560" w:lineRule="exact"/>
        <w:jc w:val="center"/>
        <w:rPr>
          <w:rFonts w:hint="eastAsia" w:eastAsia="仿宋_GB2312" w:cs="仿宋_GB2312"/>
          <w:b/>
          <w:bCs/>
          <w:sz w:val="24"/>
          <w:szCs w:val="24"/>
        </w:rPr>
      </w:pPr>
    </w:p>
    <w:p w14:paraId="0391149C">
      <w:pPr>
        <w:pageBreakBefore w:val="0"/>
        <w:tabs>
          <w:tab w:val="left" w:pos="1365"/>
        </w:tabs>
        <w:kinsoku/>
        <w:wordWrap/>
        <w:topLinePunct w:val="0"/>
        <w:bidi w:val="0"/>
        <w:spacing w:line="560" w:lineRule="exact"/>
        <w:jc w:val="center"/>
        <w:rPr>
          <w:rFonts w:hint="eastAsia" w:eastAsia="仿宋_GB2312" w:cs="仿宋_GB2312"/>
          <w:b/>
          <w:bCs/>
          <w:sz w:val="36"/>
          <w:szCs w:val="36"/>
          <w:lang w:val="en-US" w:eastAsia="zh-CN"/>
        </w:rPr>
      </w:pPr>
    </w:p>
    <w:p w14:paraId="1D08DFEA">
      <w:pPr>
        <w:pageBreakBefore w:val="0"/>
        <w:tabs>
          <w:tab w:val="left" w:pos="1365"/>
        </w:tabs>
        <w:kinsoku/>
        <w:wordWrap/>
        <w:topLinePunct w:val="0"/>
        <w:bidi w:val="0"/>
        <w:spacing w:line="560" w:lineRule="exact"/>
        <w:jc w:val="center"/>
        <w:rPr>
          <w:rFonts w:hint="eastAsia" w:ascii="方正黑体_GBK" w:hAnsi="方正黑体_GBK" w:eastAsia="方正黑体_GBK" w:cs="方正黑体_GBK"/>
          <w:b w:val="0"/>
          <w:bCs w:val="0"/>
          <w:sz w:val="36"/>
          <w:szCs w:val="36"/>
        </w:rPr>
      </w:pPr>
      <w:r>
        <w:rPr>
          <w:rFonts w:hint="eastAsia" w:ascii="方正黑体_GBK" w:hAnsi="方正黑体_GBK" w:eastAsia="方正黑体_GBK" w:cs="方正黑体_GBK"/>
          <w:b w:val="0"/>
          <w:bCs w:val="0"/>
          <w:sz w:val="36"/>
          <w:szCs w:val="36"/>
          <w:lang w:val="en-US" w:eastAsia="zh-CN"/>
        </w:rPr>
        <w:t>询价</w:t>
      </w:r>
      <w:r>
        <w:rPr>
          <w:rFonts w:hint="eastAsia" w:ascii="方正黑体_GBK" w:hAnsi="方正黑体_GBK" w:eastAsia="方正黑体_GBK" w:cs="方正黑体_GBK"/>
          <w:b w:val="0"/>
          <w:bCs w:val="0"/>
          <w:sz w:val="36"/>
          <w:szCs w:val="36"/>
        </w:rPr>
        <w:t>响应文件</w:t>
      </w:r>
    </w:p>
    <w:p w14:paraId="456BE2EA">
      <w:pPr>
        <w:pageBreakBefore w:val="0"/>
        <w:tabs>
          <w:tab w:val="left" w:pos="1365"/>
        </w:tabs>
        <w:kinsoku/>
        <w:wordWrap/>
        <w:topLinePunct w:val="0"/>
        <w:bidi w:val="0"/>
        <w:spacing w:line="560" w:lineRule="exact"/>
        <w:ind w:firstLine="5477" w:firstLineChars="1240"/>
        <w:rPr>
          <w:rFonts w:hint="eastAsia" w:eastAsia="仿宋_GB2312" w:cs="仿宋_GB2312"/>
          <w:b/>
          <w:sz w:val="44"/>
          <w:szCs w:val="44"/>
        </w:rPr>
      </w:pPr>
    </w:p>
    <w:p w14:paraId="381C2936">
      <w:pPr>
        <w:pageBreakBefore w:val="0"/>
        <w:tabs>
          <w:tab w:val="left" w:pos="2280"/>
        </w:tabs>
        <w:kinsoku/>
        <w:wordWrap/>
        <w:topLinePunct w:val="0"/>
        <w:bidi w:val="0"/>
        <w:spacing w:line="560" w:lineRule="exact"/>
        <w:rPr>
          <w:rFonts w:hint="eastAsia" w:eastAsia="仿宋_GB2312" w:cs="仿宋_GB2312"/>
          <w:b/>
          <w:bCs/>
          <w:sz w:val="44"/>
          <w:szCs w:val="44"/>
          <w:u w:val="single"/>
        </w:rPr>
      </w:pPr>
    </w:p>
    <w:p w14:paraId="24270201">
      <w:pPr>
        <w:pageBreakBefore w:val="0"/>
        <w:tabs>
          <w:tab w:val="left" w:pos="1365"/>
        </w:tabs>
        <w:kinsoku/>
        <w:wordWrap/>
        <w:topLinePunct w:val="0"/>
        <w:bidi w:val="0"/>
        <w:spacing w:line="560" w:lineRule="exact"/>
        <w:ind w:firstLine="472" w:firstLineChars="196"/>
        <w:rPr>
          <w:rFonts w:hint="eastAsia" w:eastAsia="仿宋_GB2312" w:cs="仿宋_GB2312"/>
          <w:b/>
          <w:bCs/>
          <w:sz w:val="24"/>
          <w:szCs w:val="24"/>
        </w:rPr>
      </w:pPr>
    </w:p>
    <w:p w14:paraId="0CAA8CC2">
      <w:pPr>
        <w:pageBreakBefore w:val="0"/>
        <w:tabs>
          <w:tab w:val="left" w:pos="1365"/>
        </w:tabs>
        <w:kinsoku/>
        <w:wordWrap/>
        <w:topLinePunct w:val="0"/>
        <w:bidi w:val="0"/>
        <w:spacing w:line="560" w:lineRule="exact"/>
        <w:ind w:firstLine="590" w:firstLineChars="196"/>
        <w:rPr>
          <w:rFonts w:hint="eastAsia" w:eastAsia="仿宋_GB2312" w:cs="仿宋_GB2312"/>
          <w:b/>
          <w:bCs/>
          <w:sz w:val="30"/>
          <w:szCs w:val="30"/>
          <w:lang w:val="en-US" w:eastAsia="zh-CN"/>
        </w:rPr>
      </w:pPr>
    </w:p>
    <w:p w14:paraId="116ADF63">
      <w:pPr>
        <w:pageBreakBefore w:val="0"/>
        <w:tabs>
          <w:tab w:val="left" w:pos="1365"/>
        </w:tabs>
        <w:kinsoku/>
        <w:wordWrap/>
        <w:topLinePunct w:val="0"/>
        <w:bidi w:val="0"/>
        <w:spacing w:line="560" w:lineRule="exact"/>
        <w:ind w:firstLine="590" w:firstLineChars="196"/>
        <w:rPr>
          <w:rFonts w:hint="eastAsia" w:eastAsia="仿宋_GB2312" w:cs="仿宋_GB2312"/>
          <w:b/>
          <w:bCs/>
          <w:sz w:val="30"/>
          <w:szCs w:val="30"/>
          <w:u w:val="single"/>
        </w:rPr>
      </w:pPr>
      <w:r>
        <w:rPr>
          <w:rFonts w:hint="eastAsia" w:eastAsia="仿宋_GB2312" w:cs="仿宋_GB2312"/>
          <w:b/>
          <w:bCs/>
          <w:sz w:val="30"/>
          <w:szCs w:val="30"/>
          <w:lang w:val="en-US" w:eastAsia="zh-CN"/>
        </w:rPr>
        <w:t>询价</w:t>
      </w:r>
      <w:r>
        <w:rPr>
          <w:rFonts w:hint="eastAsia" w:eastAsia="仿宋_GB2312" w:cs="仿宋_GB2312"/>
          <w:b/>
          <w:bCs/>
          <w:sz w:val="30"/>
          <w:szCs w:val="30"/>
        </w:rPr>
        <w:t>申请人：</w:t>
      </w:r>
      <w:r>
        <w:rPr>
          <w:rFonts w:hint="eastAsia" w:eastAsia="仿宋_GB2312" w:cs="仿宋_GB2312"/>
          <w:b/>
          <w:bCs/>
          <w:sz w:val="30"/>
          <w:szCs w:val="30"/>
          <w:u w:val="single"/>
        </w:rPr>
        <w:t>（盖单位公章）</w:t>
      </w:r>
    </w:p>
    <w:p w14:paraId="74180A4D">
      <w:pPr>
        <w:pageBreakBefore w:val="0"/>
        <w:tabs>
          <w:tab w:val="left" w:pos="1365"/>
        </w:tabs>
        <w:kinsoku/>
        <w:wordWrap/>
        <w:topLinePunct w:val="0"/>
        <w:bidi w:val="0"/>
        <w:spacing w:line="560" w:lineRule="exact"/>
        <w:ind w:firstLine="590" w:firstLineChars="196"/>
        <w:rPr>
          <w:rFonts w:hint="eastAsia" w:eastAsia="仿宋_GB2312" w:cs="仿宋_GB2312"/>
          <w:b/>
          <w:bCs/>
          <w:sz w:val="30"/>
          <w:szCs w:val="30"/>
          <w:u w:val="single"/>
        </w:rPr>
      </w:pPr>
      <w:r>
        <w:rPr>
          <w:rFonts w:hint="eastAsia" w:eastAsia="仿宋_GB2312" w:cs="仿宋_GB2312"/>
          <w:b/>
          <w:bCs/>
          <w:sz w:val="30"/>
          <w:szCs w:val="30"/>
        </w:rPr>
        <w:t>法定代表人或其委托代理人：</w:t>
      </w:r>
      <w:r>
        <w:rPr>
          <w:rFonts w:hint="eastAsia" w:eastAsia="仿宋_GB2312" w:cs="仿宋_GB2312"/>
          <w:bCs/>
          <w:sz w:val="30"/>
          <w:szCs w:val="30"/>
          <w:u w:val="single"/>
        </w:rPr>
        <w:t xml:space="preserve">                    </w:t>
      </w:r>
      <w:r>
        <w:rPr>
          <w:rFonts w:hint="eastAsia" w:eastAsia="仿宋_GB2312" w:cs="仿宋_GB2312"/>
          <w:b/>
          <w:bCs/>
          <w:sz w:val="30"/>
          <w:szCs w:val="30"/>
          <w:u w:val="single"/>
        </w:rPr>
        <w:t>（签字或</w:t>
      </w:r>
      <w:r>
        <w:rPr>
          <w:rFonts w:hint="eastAsia" w:eastAsia="仿宋_GB2312" w:cs="仿宋_GB2312"/>
          <w:b/>
          <w:bCs/>
          <w:sz w:val="30"/>
          <w:szCs w:val="30"/>
          <w:u w:val="single"/>
          <w:shd w:val="clear" w:color="auto" w:fill="FFFFFF"/>
        </w:rPr>
        <w:t>盖</w:t>
      </w:r>
      <w:r>
        <w:rPr>
          <w:rFonts w:hint="eastAsia" w:eastAsia="仿宋_GB2312" w:cs="仿宋_GB2312"/>
          <w:b/>
          <w:bCs/>
          <w:sz w:val="30"/>
          <w:szCs w:val="30"/>
          <w:u w:val="single"/>
        </w:rPr>
        <w:t xml:space="preserve">法人印章）      </w:t>
      </w:r>
      <w:r>
        <w:rPr>
          <w:rFonts w:hint="eastAsia" w:eastAsia="仿宋_GB2312" w:cs="仿宋_GB2312"/>
          <w:bCs/>
          <w:sz w:val="30"/>
          <w:szCs w:val="30"/>
          <w:u w:val="single"/>
        </w:rPr>
        <w:t xml:space="preserve">                                                                 </w:t>
      </w:r>
      <w:r>
        <w:rPr>
          <w:rFonts w:hint="eastAsia" w:eastAsia="仿宋_GB2312" w:cs="仿宋_GB2312"/>
          <w:b/>
          <w:bCs/>
          <w:sz w:val="30"/>
          <w:szCs w:val="30"/>
          <w:u w:val="single"/>
        </w:rPr>
        <w:t xml:space="preserve">                        </w:t>
      </w:r>
    </w:p>
    <w:p w14:paraId="2045C138">
      <w:pPr>
        <w:pageBreakBefore w:val="0"/>
        <w:tabs>
          <w:tab w:val="left" w:pos="312"/>
        </w:tabs>
        <w:kinsoku/>
        <w:wordWrap/>
        <w:topLinePunct w:val="0"/>
        <w:bidi w:val="0"/>
        <w:snapToGrid w:val="0"/>
        <w:spacing w:line="560" w:lineRule="exact"/>
        <w:ind w:firstLine="602" w:firstLineChars="200"/>
        <w:jc w:val="left"/>
        <w:rPr>
          <w:rFonts w:hint="eastAsia" w:eastAsia="仿宋_GB2312" w:cs="仿宋_GB2312"/>
          <w:sz w:val="30"/>
          <w:szCs w:val="30"/>
        </w:rPr>
      </w:pPr>
      <w:r>
        <w:rPr>
          <w:rFonts w:hint="eastAsia" w:eastAsia="仿宋_GB2312" w:cs="仿宋_GB2312"/>
          <w:b/>
          <w:bCs/>
          <w:sz w:val="30"/>
          <w:szCs w:val="30"/>
        </w:rPr>
        <w:t>日 期：</w:t>
      </w:r>
      <w:r>
        <w:rPr>
          <w:rFonts w:hint="eastAsia" w:eastAsia="仿宋_GB2312" w:cs="仿宋_GB2312"/>
          <w:bCs/>
          <w:sz w:val="30"/>
          <w:szCs w:val="30"/>
          <w:u w:val="single"/>
        </w:rPr>
        <w:t xml:space="preserve">      </w:t>
      </w:r>
      <w:r>
        <w:rPr>
          <w:rFonts w:hint="eastAsia" w:eastAsia="仿宋_GB2312" w:cs="仿宋_GB2312"/>
          <w:b/>
          <w:bCs/>
          <w:sz w:val="30"/>
          <w:szCs w:val="30"/>
        </w:rPr>
        <w:t>年</w:t>
      </w:r>
      <w:r>
        <w:rPr>
          <w:rFonts w:hint="eastAsia" w:eastAsia="仿宋_GB2312" w:cs="仿宋_GB2312"/>
          <w:bCs/>
          <w:sz w:val="30"/>
          <w:szCs w:val="30"/>
          <w:u w:val="single"/>
        </w:rPr>
        <w:t xml:space="preserve">     </w:t>
      </w:r>
      <w:r>
        <w:rPr>
          <w:rFonts w:hint="eastAsia" w:eastAsia="仿宋_GB2312" w:cs="仿宋_GB2312"/>
          <w:b/>
          <w:bCs/>
          <w:sz w:val="30"/>
          <w:szCs w:val="30"/>
        </w:rPr>
        <w:t>月</w:t>
      </w:r>
      <w:r>
        <w:rPr>
          <w:rFonts w:hint="eastAsia" w:eastAsia="仿宋_GB2312" w:cs="仿宋_GB2312"/>
          <w:bCs/>
          <w:sz w:val="30"/>
          <w:szCs w:val="30"/>
          <w:u w:val="single"/>
        </w:rPr>
        <w:t xml:space="preserve">   </w:t>
      </w:r>
      <w:r>
        <w:rPr>
          <w:rFonts w:hint="eastAsia" w:eastAsia="仿宋_GB2312" w:cs="仿宋_GB2312"/>
          <w:b/>
          <w:bCs/>
          <w:sz w:val="30"/>
          <w:szCs w:val="30"/>
        </w:rPr>
        <w:t>日</w:t>
      </w:r>
    </w:p>
    <w:p w14:paraId="756215DC">
      <w:pPr>
        <w:pStyle w:val="37"/>
        <w:pageBreakBefore w:val="0"/>
        <w:kinsoku/>
        <w:wordWrap/>
        <w:topLinePunct w:val="0"/>
        <w:bidi w:val="0"/>
        <w:spacing w:line="560" w:lineRule="exact"/>
        <w:jc w:val="both"/>
        <w:rPr>
          <w:rFonts w:hint="eastAsia" w:eastAsia="仿宋_GB2312" w:cs="仿宋_GB2312"/>
          <w:sz w:val="30"/>
          <w:szCs w:val="30"/>
        </w:rPr>
      </w:pPr>
    </w:p>
    <w:p w14:paraId="1128E645">
      <w:pPr>
        <w:widowControl/>
        <w:adjustRightInd w:val="0"/>
        <w:snapToGrid w:val="0"/>
        <w:spacing w:after="200"/>
        <w:jc w:val="center"/>
        <w:outlineLvl w:val="1"/>
        <w:rPr>
          <w:rFonts w:hint="eastAsia" w:ascii="宋体" w:hAnsi="宋体" w:eastAsia="宋体" w:cs="仿宋"/>
          <w:b/>
          <w:bCs/>
          <w:kern w:val="0"/>
          <w:sz w:val="44"/>
          <w:szCs w:val="44"/>
        </w:rPr>
      </w:pPr>
      <w:bookmarkStart w:id="174" w:name="_Toc22654"/>
      <w:bookmarkStart w:id="175" w:name="_Toc9835"/>
      <w:bookmarkStart w:id="176" w:name="_Toc23928"/>
      <w:bookmarkStart w:id="177" w:name="_Toc12734"/>
      <w:bookmarkStart w:id="178" w:name="_Toc5134"/>
      <w:bookmarkStart w:id="179" w:name="_Toc6589"/>
      <w:bookmarkStart w:id="180" w:name="_Toc13532"/>
      <w:bookmarkStart w:id="181" w:name="_Toc11213"/>
    </w:p>
    <w:p w14:paraId="20BDC00F">
      <w:pPr>
        <w:bidi w:val="0"/>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目       录</w:t>
      </w:r>
      <w:bookmarkEnd w:id="174"/>
      <w:bookmarkEnd w:id="175"/>
      <w:bookmarkEnd w:id="176"/>
      <w:bookmarkEnd w:id="177"/>
      <w:bookmarkEnd w:id="178"/>
      <w:bookmarkEnd w:id="179"/>
      <w:bookmarkEnd w:id="180"/>
      <w:bookmarkEnd w:id="181"/>
    </w:p>
    <w:p w14:paraId="272710D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一、资格证明文件</w:t>
      </w:r>
    </w:p>
    <w:p w14:paraId="6FB0E49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s="宋体"/>
          <w:color w:val="000000"/>
          <w:sz w:val="24"/>
          <w:szCs w:val="24"/>
        </w:rPr>
      </w:pPr>
      <w:r>
        <w:rPr>
          <w:rFonts w:hint="eastAsia" w:ascii="Times New Roman" w:hAnsi="宋体" w:eastAsia="宋体" w:cs="宋体"/>
          <w:color w:val="000000"/>
          <w:sz w:val="24"/>
          <w:szCs w:val="24"/>
          <w:lang w:val="en-US" w:eastAsia="zh-CN"/>
        </w:rPr>
        <w:t>1.三证合一营业执照副</w:t>
      </w:r>
      <w:r>
        <w:rPr>
          <w:rFonts w:hint="eastAsia" w:hAnsi="宋体" w:cs="宋体"/>
          <w:color w:val="000000"/>
          <w:sz w:val="24"/>
          <w:szCs w:val="24"/>
        </w:rPr>
        <w:t>本</w:t>
      </w:r>
    </w:p>
    <w:p w14:paraId="6CA8F825">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2.法定代表人身份证明书或法定代表人授权书</w:t>
      </w:r>
    </w:p>
    <w:p w14:paraId="230A6F7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3.法人或被授权人身份证复印件</w:t>
      </w:r>
    </w:p>
    <w:p w14:paraId="006DFD4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4.参加本次政府采购活动前三年内在经营活动中没有重大违法记录的书面声明函</w:t>
      </w:r>
    </w:p>
    <w:p w14:paraId="733DCB0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5.具有履行合同所必需的设备和专业技术能力的承诺函</w:t>
      </w:r>
    </w:p>
    <w:p w14:paraId="376BB5C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6.财务状况说明及报表</w:t>
      </w:r>
    </w:p>
    <w:p w14:paraId="223B1B8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宋体" w:eastAsia="宋体" w:cs="宋体"/>
          <w:color w:val="000000"/>
          <w:sz w:val="24"/>
          <w:szCs w:val="24"/>
          <w:lang w:val="en-US" w:eastAsia="zh-CN"/>
        </w:rPr>
      </w:pPr>
      <w:r>
        <w:rPr>
          <w:rFonts w:hint="eastAsia" w:ascii="Times New Roman" w:hAnsi="宋体" w:eastAsia="宋体" w:cs="宋体"/>
          <w:color w:val="000000"/>
          <w:sz w:val="24"/>
          <w:szCs w:val="24"/>
          <w:lang w:val="en-US" w:eastAsia="zh-CN"/>
        </w:rPr>
        <w:t>7.缴纳税收和社保记录</w:t>
      </w:r>
    </w:p>
    <w:p w14:paraId="7DA16F0C">
      <w:pPr>
        <w:keepNext w:val="0"/>
        <w:keepLines w:val="0"/>
        <w:pageBreakBefore w:val="0"/>
        <w:widowControl/>
        <w:kinsoku/>
        <w:wordWrap/>
        <w:overflowPunct/>
        <w:topLinePunct w:val="0"/>
        <w:autoSpaceDE/>
        <w:autoSpaceDN/>
        <w:bidi w:val="0"/>
        <w:adjustRightInd/>
        <w:snapToGrid/>
        <w:spacing w:after="114" w:line="500" w:lineRule="exact"/>
        <w:ind w:right="590" w:firstLine="470" w:firstLineChars="196"/>
        <w:jc w:val="left"/>
        <w:textAlignment w:val="auto"/>
        <w:rPr>
          <w:rFonts w:hint="eastAsia" w:cs="宋体"/>
          <w:b/>
          <w:color w:val="000000"/>
          <w:sz w:val="24"/>
          <w:szCs w:val="24"/>
        </w:rPr>
      </w:pPr>
      <w:r>
        <w:rPr>
          <w:rFonts w:hint="eastAsia" w:ascii="Times New Roman" w:hAnsi="宋体" w:eastAsia="宋体" w:cs="宋体"/>
          <w:color w:val="000000"/>
          <w:sz w:val="24"/>
          <w:szCs w:val="24"/>
          <w:lang w:val="en-US" w:eastAsia="zh-CN"/>
        </w:rPr>
        <w:t>二、技术文件</w:t>
      </w:r>
    </w:p>
    <w:p w14:paraId="37A5E75F">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rPr>
        <w:t>技术服务能力要求</w:t>
      </w:r>
      <w:r>
        <w:rPr>
          <w:rFonts w:ascii="宋体" w:hAnsi="宋体" w:eastAsia="宋体" w:cs="宋体"/>
          <w:sz w:val="24"/>
          <w:szCs w:val="24"/>
        </w:rPr>
        <w:t> </w:t>
      </w:r>
      <w:r>
        <w:rPr>
          <w:rFonts w:ascii="宋体" w:hAnsi="宋体" w:eastAsia="宋体" w:cs="宋体"/>
          <w:sz w:val="24"/>
          <w:szCs w:val="24"/>
        </w:rPr>
        <w:br w:type="textWrapping"/>
      </w:r>
      <w:r>
        <w:rPr>
          <w:rFonts w:ascii="宋体" w:hAnsi="宋体" w:eastAsia="宋体" w:cs="宋体"/>
          <w:sz w:val="24"/>
          <w:szCs w:val="24"/>
        </w:rPr>
        <w:t>2.</w:t>
      </w:r>
      <w:r>
        <w:rPr>
          <w:rFonts w:hint="eastAsia" w:ascii="宋体" w:hAnsi="宋体" w:eastAsia="宋体" w:cs="宋体"/>
          <w:sz w:val="24"/>
          <w:szCs w:val="24"/>
        </w:rPr>
        <w:t>总体方案</w:t>
      </w:r>
      <w:r>
        <w:rPr>
          <w:rFonts w:ascii="宋体" w:hAnsi="宋体" w:eastAsia="宋体" w:cs="宋体"/>
          <w:sz w:val="24"/>
          <w:szCs w:val="24"/>
        </w:rPr>
        <w:br w:type="textWrapping"/>
      </w:r>
      <w:r>
        <w:rPr>
          <w:rFonts w:ascii="宋体" w:hAnsi="宋体" w:eastAsia="宋体" w:cs="宋体"/>
          <w:sz w:val="24"/>
          <w:szCs w:val="24"/>
        </w:rPr>
        <w:t>3.</w:t>
      </w:r>
      <w:r>
        <w:rPr>
          <w:rFonts w:hint="eastAsia" w:ascii="宋体" w:hAnsi="宋体" w:eastAsia="宋体" w:cs="宋体"/>
          <w:sz w:val="24"/>
          <w:szCs w:val="24"/>
        </w:rPr>
        <w:t>工作流程、服务程序、管理方案及违约承诺</w:t>
      </w:r>
      <w:r>
        <w:rPr>
          <w:rFonts w:ascii="宋体" w:hAnsi="宋体" w:eastAsia="宋体" w:cs="宋体"/>
          <w:sz w:val="24"/>
          <w:szCs w:val="24"/>
        </w:rPr>
        <w:br w:type="textWrapping"/>
      </w:r>
      <w:r>
        <w:rPr>
          <w:rFonts w:ascii="宋体" w:hAnsi="宋体" w:eastAsia="宋体" w:cs="宋体"/>
          <w:sz w:val="24"/>
          <w:szCs w:val="24"/>
        </w:rPr>
        <w:t>4.</w:t>
      </w:r>
      <w:r>
        <w:rPr>
          <w:rFonts w:hint="eastAsia" w:ascii="宋体" w:hAnsi="宋体" w:eastAsia="宋体" w:cs="宋体"/>
          <w:sz w:val="24"/>
          <w:szCs w:val="24"/>
          <w:lang w:eastAsia="zh-CN"/>
        </w:rPr>
        <w:t>项目实施</w:t>
      </w:r>
      <w:r>
        <w:rPr>
          <w:rFonts w:hint="eastAsia" w:ascii="宋体" w:hAnsi="宋体" w:eastAsia="宋体" w:cs="宋体"/>
          <w:sz w:val="24"/>
          <w:szCs w:val="24"/>
        </w:rPr>
        <w:t>方案</w:t>
      </w:r>
    </w:p>
    <w:p w14:paraId="34BCCD39">
      <w:pPr>
        <w:pageBreakBefore w:val="0"/>
        <w:kinsoku/>
        <w:wordWrap/>
        <w:topLinePunct w:val="0"/>
        <w:bidi w:val="0"/>
        <w:spacing w:line="560" w:lineRule="exact"/>
        <w:ind w:left="479" w:leftChars="228" w:firstLine="0" w:firstLineChars="0"/>
        <w:rPr>
          <w:rFonts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供应商认为需要提交的其他材料</w:t>
      </w:r>
    </w:p>
    <w:p w14:paraId="42E0F3AD">
      <w:pPr>
        <w:keepNext w:val="0"/>
        <w:keepLines w:val="0"/>
        <w:pageBreakBefore w:val="0"/>
        <w:kinsoku/>
        <w:wordWrap/>
        <w:overflowPunct/>
        <w:topLinePunct w:val="0"/>
        <w:autoSpaceDE/>
        <w:autoSpaceDN/>
        <w:bidi w:val="0"/>
        <w:adjustRightInd/>
        <w:snapToGrid/>
        <w:spacing w:line="500" w:lineRule="exact"/>
        <w:ind w:left="479" w:leftChars="228" w:firstLine="0" w:firstLineChars="0"/>
        <w:textAlignment w:val="auto"/>
        <w:rPr>
          <w:rFonts w:ascii="宋体" w:hAnsi="宋体" w:eastAsia="宋体" w:cs="宋体"/>
          <w:sz w:val="24"/>
          <w:szCs w:val="24"/>
        </w:rPr>
      </w:pPr>
      <w:r>
        <w:rPr>
          <w:rFonts w:hint="eastAsia" w:hAnsi="宋体" w:eastAsia="宋体" w:cs="宋体"/>
          <w:b w:val="0"/>
          <w:bCs/>
          <w:color w:val="000000"/>
          <w:sz w:val="24"/>
          <w:szCs w:val="24"/>
          <w:lang w:val="en-US" w:eastAsia="zh-CN"/>
        </w:rPr>
        <w:t>三、</w:t>
      </w:r>
      <w:r>
        <w:rPr>
          <w:rFonts w:hint="eastAsia" w:hAnsi="宋体" w:cs="宋体"/>
          <w:b w:val="0"/>
          <w:bCs/>
          <w:color w:val="000000"/>
          <w:sz w:val="24"/>
          <w:szCs w:val="24"/>
          <w:lang w:eastAsia="zh-CN"/>
        </w:rPr>
        <w:t>商务</w:t>
      </w:r>
      <w:r>
        <w:rPr>
          <w:rFonts w:hint="eastAsia" w:hAnsi="宋体" w:cs="宋体"/>
          <w:b w:val="0"/>
          <w:bCs/>
          <w:color w:val="000000"/>
          <w:sz w:val="24"/>
          <w:szCs w:val="24"/>
        </w:rPr>
        <w:t>文件</w:t>
      </w:r>
      <w:r>
        <w:rPr>
          <w:rFonts w:ascii="宋体" w:hAnsi="宋体" w:eastAsia="宋体" w:cs="宋体"/>
          <w:b w:val="0"/>
          <w:bCs/>
          <w:sz w:val="24"/>
          <w:szCs w:val="24"/>
        </w:rPr>
        <w:br w:type="textWrapping"/>
      </w:r>
      <w:r>
        <w:rPr>
          <w:rFonts w:ascii="宋体" w:hAnsi="宋体" w:eastAsia="宋体" w:cs="宋体"/>
          <w:sz w:val="24"/>
          <w:szCs w:val="24"/>
        </w:rPr>
        <w:t>1.响应承诺书（格式附后）</w:t>
      </w:r>
    </w:p>
    <w:p w14:paraId="15A93747">
      <w:pPr>
        <w:keepNext w:val="0"/>
        <w:keepLines w:val="0"/>
        <w:pageBreakBefore w:val="0"/>
        <w:kinsoku/>
        <w:wordWrap/>
        <w:overflowPunct/>
        <w:topLinePunct w:val="0"/>
        <w:autoSpaceDE/>
        <w:autoSpaceDN/>
        <w:bidi w:val="0"/>
        <w:adjustRightInd/>
        <w:snapToGrid/>
        <w:spacing w:line="500" w:lineRule="exact"/>
        <w:ind w:left="479" w:leftChars="228" w:firstLine="0" w:firstLineChars="0"/>
        <w:textAlignment w:val="auto"/>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.质量保证及承诺</w:t>
      </w:r>
    </w:p>
    <w:p w14:paraId="5C1CD28D">
      <w:pPr>
        <w:keepNext w:val="0"/>
        <w:keepLines w:val="0"/>
        <w:pageBreakBefore w:val="0"/>
        <w:kinsoku/>
        <w:wordWrap/>
        <w:overflowPunct/>
        <w:topLinePunct w:val="0"/>
        <w:autoSpaceDE/>
        <w:autoSpaceDN/>
        <w:bidi w:val="0"/>
        <w:adjustRightInd/>
        <w:snapToGrid/>
        <w:spacing w:line="500" w:lineRule="exact"/>
        <w:ind w:left="479" w:leftChars="228" w:firstLine="0" w:firstLineChars="0"/>
        <w:textAlignment w:val="auto"/>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.证明售后服务能力、售后服务方案、承诺及保证</w:t>
      </w:r>
    </w:p>
    <w:p w14:paraId="751D4029">
      <w:pPr>
        <w:keepNext w:val="0"/>
        <w:keepLines w:val="0"/>
        <w:pageBreakBefore w:val="0"/>
        <w:widowControl/>
        <w:kinsoku/>
        <w:wordWrap/>
        <w:overflowPunct/>
        <w:topLinePunct w:val="0"/>
        <w:autoSpaceDE/>
        <w:autoSpaceDN/>
        <w:bidi w:val="0"/>
        <w:adjustRightInd/>
        <w:snapToGrid/>
        <w:spacing w:after="114" w:line="500" w:lineRule="exact"/>
        <w:ind w:right="590" w:firstLine="470" w:firstLineChars="196"/>
        <w:jc w:val="left"/>
        <w:textAlignment w:val="auto"/>
        <w:rPr>
          <w:rFonts w:hint="eastAsia" w:ascii="Times New Roman" w:hAnsi="宋体" w:eastAsia="宋体" w:cs="宋体"/>
          <w:b w:val="0"/>
          <w:bCs/>
          <w:color w:val="000000"/>
          <w:sz w:val="24"/>
          <w:szCs w:val="24"/>
        </w:rPr>
      </w:pPr>
      <w:r>
        <w:rPr>
          <w:rFonts w:hint="eastAsia" w:ascii="Times New Roman" w:hAnsi="宋体" w:eastAsia="宋体" w:cs="宋体"/>
          <w:b w:val="0"/>
          <w:bCs/>
          <w:color w:val="000000"/>
          <w:sz w:val="24"/>
          <w:szCs w:val="24"/>
          <w:lang w:val="en-US" w:eastAsia="zh-CN"/>
        </w:rPr>
        <w:t>四、</w:t>
      </w:r>
      <w:r>
        <w:rPr>
          <w:rFonts w:hint="eastAsia" w:ascii="Times New Roman" w:hAnsi="宋体" w:eastAsia="宋体" w:cs="宋体"/>
          <w:b w:val="0"/>
          <w:bCs/>
          <w:color w:val="000000"/>
          <w:sz w:val="24"/>
          <w:szCs w:val="24"/>
        </w:rPr>
        <w:t>报价文件</w:t>
      </w:r>
    </w:p>
    <w:p w14:paraId="61C7A7E2">
      <w:pPr>
        <w:keepNext w:val="0"/>
        <w:keepLines w:val="0"/>
        <w:pageBreakBefore w:val="0"/>
        <w:widowControl/>
        <w:kinsoku/>
        <w:wordWrap/>
        <w:overflowPunct/>
        <w:topLinePunct w:val="0"/>
        <w:autoSpaceDE/>
        <w:autoSpaceDN/>
        <w:bidi w:val="0"/>
        <w:adjustRightInd/>
        <w:snapToGrid/>
        <w:spacing w:after="114" w:line="500" w:lineRule="exact"/>
        <w:ind w:right="590" w:firstLine="470" w:firstLineChars="196"/>
        <w:jc w:val="left"/>
        <w:textAlignment w:val="auto"/>
        <w:rPr>
          <w:rFonts w:hint="eastAsia" w:ascii="宋体" w:hAnsi="宋体" w:eastAsia="宋体" w:cs="宋体"/>
          <w:sz w:val="24"/>
          <w:szCs w:val="24"/>
        </w:rPr>
      </w:pPr>
      <w:r>
        <w:rPr>
          <w:rFonts w:hint="eastAsia" w:ascii="Times New Roman" w:hAnsi="宋体" w:eastAsia="宋体" w:cs="宋体"/>
          <w:b w:val="0"/>
          <w:bCs/>
          <w:color w:val="000000"/>
          <w:sz w:val="24"/>
          <w:szCs w:val="24"/>
        </w:rPr>
        <w:t>报价一览表（格式附后）</w:t>
      </w:r>
      <w:r>
        <w:rPr>
          <w:rFonts w:hint="eastAsia" w:ascii="Times New Roman" w:hAnsi="宋体" w:eastAsia="宋体" w:cs="宋体"/>
          <w:b w:val="0"/>
          <w:bCs/>
          <w:color w:val="000000"/>
          <w:sz w:val="24"/>
          <w:szCs w:val="24"/>
          <w:lang w:val="en-US" w:eastAsia="zh-CN"/>
        </w:rPr>
        <w:t>；</w:t>
      </w:r>
      <w:r>
        <w:rPr>
          <w:rFonts w:hint="eastAsia" w:ascii="Times New Roman" w:hAnsi="宋体" w:eastAsia="宋体" w:cs="宋体"/>
          <w:b w:val="0"/>
          <w:bCs/>
          <w:color w:val="FF0000"/>
          <w:sz w:val="24"/>
          <w:szCs w:val="24"/>
          <w:lang w:val="en-US" w:eastAsia="zh-CN"/>
        </w:rPr>
        <w:t>注：</w:t>
      </w:r>
      <w:r>
        <w:rPr>
          <w:rFonts w:hint="eastAsia" w:ascii="宋体" w:hAnsi="宋体" w:eastAsia="宋体" w:cs="宋体"/>
          <w:color w:val="FF0000"/>
          <w:sz w:val="24"/>
          <w:szCs w:val="24"/>
          <w:lang w:eastAsia="zh-CN"/>
        </w:rPr>
        <w:t>产品制造商</w:t>
      </w:r>
      <w:r>
        <w:rPr>
          <w:rFonts w:hint="eastAsia" w:ascii="Times New Roman" w:hAnsi="宋体" w:eastAsia="宋体" w:cs="宋体"/>
          <w:b w:val="0"/>
          <w:bCs/>
          <w:color w:val="FF0000"/>
          <w:sz w:val="24"/>
          <w:szCs w:val="24"/>
          <w:lang w:val="en-US" w:eastAsia="zh-CN"/>
        </w:rPr>
        <w:t>如是小型或微型企业，请提供《中小企业声明函》（格式附后）；否则不享受价格评审优惠。</w:t>
      </w:r>
    </w:p>
    <w:p w14:paraId="608621DD">
      <w:pPr>
        <w:pStyle w:val="37"/>
        <w:pageBreakBefore w:val="0"/>
        <w:kinsoku/>
        <w:wordWrap/>
        <w:topLinePunct w:val="0"/>
        <w:bidi w:val="0"/>
        <w:spacing w:line="560" w:lineRule="exact"/>
        <w:jc w:val="both"/>
        <w:rPr>
          <w:rFonts w:hint="eastAsia" w:ascii="宋体" w:hAnsi="宋体" w:eastAsia="宋体" w:cs="宋体"/>
          <w:sz w:val="24"/>
          <w:szCs w:val="24"/>
        </w:rPr>
      </w:pPr>
    </w:p>
    <w:p w14:paraId="3454A00A">
      <w:pPr>
        <w:pStyle w:val="37"/>
        <w:pageBreakBefore w:val="0"/>
        <w:numPr>
          <w:ilvl w:val="0"/>
          <w:numId w:val="4"/>
        </w:numPr>
        <w:kinsoku/>
        <w:wordWrap/>
        <w:topLinePunct w:val="0"/>
        <w:bidi w:val="0"/>
        <w:spacing w:line="560" w:lineRule="exact"/>
        <w:jc w:val="both"/>
        <w:rPr>
          <w:rFonts w:hint="eastAsia" w:ascii="Times New Roman" w:hAnsi="Times New Roman" w:eastAsia="方正小标宋简体" w:cs="Times New Roman"/>
          <w:kern w:val="2"/>
          <w:sz w:val="44"/>
          <w:szCs w:val="44"/>
          <w:lang w:val="en-US" w:eastAsia="zh-CN" w:bidi="ar-SA"/>
        </w:rPr>
      </w:pPr>
      <w:r>
        <w:rPr>
          <w:rFonts w:hint="eastAsia" w:ascii="Times New Roman" w:hAnsi="Times New Roman" w:eastAsia="方正小标宋简体" w:cs="Times New Roman"/>
          <w:kern w:val="2"/>
          <w:sz w:val="44"/>
          <w:szCs w:val="44"/>
          <w:lang w:val="en-US" w:eastAsia="zh-CN" w:bidi="ar-SA"/>
        </w:rPr>
        <w:t>资格证明文件</w:t>
      </w:r>
    </w:p>
    <w:p w14:paraId="3ED617B5">
      <w:pPr>
        <w:pStyle w:val="37"/>
        <w:pageBreakBefore w:val="0"/>
        <w:numPr>
          <w:ilvl w:val="0"/>
          <w:numId w:val="5"/>
        </w:numPr>
        <w:kinsoku/>
        <w:wordWrap/>
        <w:topLinePunct w:val="0"/>
        <w:bidi w:val="0"/>
        <w:spacing w:line="560" w:lineRule="exact"/>
        <w:jc w:val="both"/>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三证合一营业执照副本</w:t>
      </w:r>
    </w:p>
    <w:p w14:paraId="6FC4F529">
      <w:pPr>
        <w:pStyle w:val="37"/>
        <w:pageBreakBefore w:val="0"/>
        <w:numPr>
          <w:ilvl w:val="0"/>
          <w:numId w:val="0"/>
        </w:numPr>
        <w:kinsoku/>
        <w:wordWrap/>
        <w:topLinePunct w:val="0"/>
        <w:bidi w:val="0"/>
        <w:spacing w:line="560" w:lineRule="exact"/>
        <w:jc w:val="both"/>
        <w:rPr>
          <w:rFonts w:hint="eastAsia" w:ascii="Times New Roman" w:hAnsi="Times New Roman" w:eastAsia="方正仿宋_GBK" w:cs="Times New Roman"/>
          <w:color w:val="FF0000"/>
          <w:kern w:val="2"/>
          <w:sz w:val="30"/>
          <w:szCs w:val="30"/>
          <w:lang w:val="en-US" w:eastAsia="zh-CN" w:bidi="ar-SA"/>
        </w:rPr>
      </w:pPr>
      <w:r>
        <w:rPr>
          <w:rFonts w:hint="eastAsia" w:ascii="Times New Roman" w:hAnsi="Times New Roman" w:eastAsia="方正仿宋_GBK" w:cs="Times New Roman"/>
          <w:color w:val="FF0000"/>
          <w:kern w:val="2"/>
          <w:sz w:val="30"/>
          <w:szCs w:val="30"/>
          <w:lang w:val="en-US" w:eastAsia="zh-CN" w:bidi="ar-SA"/>
        </w:rPr>
        <w:t>（注：若分公司使用总公司资质参与询价活动的，须有总公司针对本项目的授权委托书）</w:t>
      </w:r>
    </w:p>
    <w:p w14:paraId="61EBE58E">
      <w:pPr>
        <w:pStyle w:val="37"/>
        <w:pageBreakBefore w:val="0"/>
        <w:numPr>
          <w:ilvl w:val="0"/>
          <w:numId w:val="5"/>
        </w:numPr>
        <w:kinsoku/>
        <w:wordWrap/>
        <w:topLinePunct w:val="0"/>
        <w:bidi w:val="0"/>
        <w:spacing w:line="560" w:lineRule="exact"/>
        <w:jc w:val="both"/>
        <w:rPr>
          <w:rFonts w:hint="default"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法定代表人身份证明书或法定代表人授权书</w:t>
      </w:r>
    </w:p>
    <w:p w14:paraId="63744189">
      <w:pPr>
        <w:pageBreakBefore w:val="0"/>
        <w:kinsoku/>
        <w:wordWrap/>
        <w:topLinePunct w:val="0"/>
        <w:bidi w:val="0"/>
        <w:spacing w:line="560" w:lineRule="exact"/>
        <w:ind w:right="17"/>
        <w:rPr>
          <w:rFonts w:hint="eastAsia" w:eastAsia="方正黑体_GBK"/>
          <w:sz w:val="24"/>
          <w:szCs w:val="24"/>
        </w:rPr>
      </w:pPr>
    </w:p>
    <w:p w14:paraId="5FFEB557">
      <w:pPr>
        <w:keepNext w:val="0"/>
        <w:keepLines w:val="0"/>
        <w:pageBreakBefore w:val="0"/>
        <w:widowControl w:val="0"/>
        <w:kinsoku/>
        <w:wordWrap/>
        <w:overflowPunct/>
        <w:topLinePunct w:val="0"/>
        <w:autoSpaceDE/>
        <w:autoSpaceDN/>
        <w:bidi w:val="0"/>
        <w:adjustRightInd/>
        <w:snapToGrid/>
        <w:spacing w:line="440" w:lineRule="exact"/>
        <w:ind w:left="359" w:firstLine="1"/>
        <w:jc w:val="center"/>
        <w:textAlignment w:val="auto"/>
        <w:rPr>
          <w:rFonts w:hint="eastAsia" w:eastAsia="方正仿宋_GBK"/>
          <w:b/>
          <w:sz w:val="32"/>
          <w:szCs w:val="32"/>
        </w:rPr>
      </w:pPr>
      <w:r>
        <w:rPr>
          <w:rFonts w:hint="eastAsia" w:eastAsia="方正仿宋_GBK"/>
          <w:b/>
          <w:sz w:val="32"/>
          <w:szCs w:val="32"/>
        </w:rPr>
        <w:t>（一）法定代表人身份证明书</w:t>
      </w:r>
    </w:p>
    <w:p w14:paraId="2B3193BB">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申请人名称：</w:t>
      </w:r>
    </w:p>
    <w:p w14:paraId="78EDEECE">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单位性质：</w:t>
      </w:r>
    </w:p>
    <w:p w14:paraId="5CAD403B">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地    址：</w:t>
      </w:r>
    </w:p>
    <w:p w14:paraId="3EDBA0FE">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rPr>
      </w:pPr>
      <w:r>
        <w:rPr>
          <w:rFonts w:hint="eastAsia" w:eastAsia="方正仿宋_GBK"/>
          <w:sz w:val="32"/>
          <w:szCs w:val="32"/>
        </w:rPr>
        <w:t>成立时间：</w:t>
      </w:r>
      <w:r>
        <w:rPr>
          <w:rFonts w:hint="eastAsia" w:eastAsia="方正仿宋_GBK"/>
          <w:sz w:val="32"/>
          <w:szCs w:val="32"/>
          <w:u w:val="single"/>
        </w:rPr>
        <w:t xml:space="preserve">            </w:t>
      </w:r>
      <w:r>
        <w:rPr>
          <w:rFonts w:hint="eastAsia" w:eastAsia="方正仿宋_GBK"/>
          <w:sz w:val="32"/>
          <w:szCs w:val="32"/>
        </w:rPr>
        <w:t>年</w:t>
      </w:r>
      <w:r>
        <w:rPr>
          <w:rFonts w:hint="eastAsia" w:eastAsia="方正仿宋_GBK"/>
          <w:sz w:val="32"/>
          <w:szCs w:val="32"/>
          <w:u w:val="single"/>
        </w:rPr>
        <w:t xml:space="preserve">        </w:t>
      </w:r>
      <w:r>
        <w:rPr>
          <w:rFonts w:hint="eastAsia" w:eastAsia="方正仿宋_GBK"/>
          <w:sz w:val="32"/>
          <w:szCs w:val="32"/>
        </w:rPr>
        <w:t>月</w:t>
      </w:r>
      <w:r>
        <w:rPr>
          <w:rFonts w:hint="eastAsia" w:eastAsia="方正仿宋_GBK"/>
          <w:sz w:val="32"/>
          <w:szCs w:val="32"/>
          <w:u w:val="single"/>
        </w:rPr>
        <w:t xml:space="preserve">       </w:t>
      </w:r>
      <w:r>
        <w:rPr>
          <w:rFonts w:hint="eastAsia" w:eastAsia="方正仿宋_GBK"/>
          <w:sz w:val="32"/>
          <w:szCs w:val="32"/>
        </w:rPr>
        <w:t>日</w:t>
      </w:r>
    </w:p>
    <w:p w14:paraId="6EC4EB96">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经营期限：</w:t>
      </w:r>
    </w:p>
    <w:p w14:paraId="5B045D93">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姓    名：</w:t>
      </w:r>
      <w:r>
        <w:rPr>
          <w:rFonts w:hint="eastAsia" w:eastAsia="方正仿宋_GBK"/>
          <w:sz w:val="32"/>
          <w:szCs w:val="32"/>
          <w:u w:val="single"/>
        </w:rPr>
        <w:t xml:space="preserve">               </w:t>
      </w:r>
      <w:r>
        <w:rPr>
          <w:rFonts w:hint="eastAsia" w:eastAsia="方正仿宋_GBK"/>
          <w:sz w:val="32"/>
          <w:szCs w:val="32"/>
        </w:rPr>
        <w:t>性别：</w:t>
      </w:r>
      <w:r>
        <w:rPr>
          <w:rFonts w:hint="eastAsia" w:eastAsia="方正仿宋_GBK"/>
          <w:sz w:val="32"/>
          <w:szCs w:val="32"/>
          <w:u w:val="single"/>
        </w:rPr>
        <w:t xml:space="preserve">           </w:t>
      </w:r>
      <w:r>
        <w:rPr>
          <w:rFonts w:hint="eastAsia" w:eastAsia="方正仿宋_GBK"/>
          <w:sz w:val="32"/>
          <w:szCs w:val="32"/>
        </w:rPr>
        <w:t>年龄：</w:t>
      </w:r>
      <w:r>
        <w:rPr>
          <w:rFonts w:hint="eastAsia" w:eastAsia="方正仿宋_GBK"/>
          <w:sz w:val="32"/>
          <w:szCs w:val="32"/>
          <w:u w:val="single"/>
        </w:rPr>
        <w:t xml:space="preserve">         </w:t>
      </w:r>
      <w:r>
        <w:rPr>
          <w:rFonts w:hint="eastAsia" w:eastAsia="方正仿宋_GBK"/>
          <w:sz w:val="32"/>
          <w:szCs w:val="32"/>
        </w:rPr>
        <w:t>职务：</w:t>
      </w:r>
      <w:r>
        <w:rPr>
          <w:rFonts w:hint="eastAsia" w:eastAsia="方正仿宋_GBK"/>
          <w:sz w:val="32"/>
          <w:szCs w:val="32"/>
          <w:u w:val="single"/>
        </w:rPr>
        <w:t xml:space="preserve">        </w:t>
      </w:r>
      <w:r>
        <w:rPr>
          <w:rFonts w:hint="eastAsia" w:eastAsia="方正仿宋_GBK"/>
          <w:sz w:val="32"/>
          <w:szCs w:val="32"/>
        </w:rPr>
        <w:t>系</w:t>
      </w:r>
      <w:r>
        <w:rPr>
          <w:rFonts w:hint="eastAsia" w:eastAsia="方正仿宋_GBK"/>
          <w:sz w:val="32"/>
          <w:szCs w:val="32"/>
          <w:u w:val="single"/>
        </w:rPr>
        <w:t xml:space="preserve">             （供应商名称）           </w:t>
      </w:r>
      <w:r>
        <w:rPr>
          <w:rFonts w:hint="eastAsia" w:eastAsia="方正仿宋_GBK"/>
          <w:sz w:val="32"/>
          <w:szCs w:val="32"/>
        </w:rPr>
        <w:t>的法定代表人。</w:t>
      </w:r>
    </w:p>
    <w:p w14:paraId="3D0994D4">
      <w:pPr>
        <w:keepNext w:val="0"/>
        <w:keepLines w:val="0"/>
        <w:pageBreakBefore w:val="0"/>
        <w:widowControl w:val="0"/>
        <w:tabs>
          <w:tab w:val="left" w:pos="1365"/>
        </w:tabs>
        <w:kinsoku/>
        <w:wordWrap/>
        <w:overflowPunct/>
        <w:topLinePunct w:val="0"/>
        <w:autoSpaceDE/>
        <w:autoSpaceDN/>
        <w:bidi w:val="0"/>
        <w:adjustRightInd/>
        <w:snapToGrid/>
        <w:spacing w:line="440" w:lineRule="exact"/>
        <w:textAlignment w:val="auto"/>
        <w:rPr>
          <w:rFonts w:hint="eastAsia" w:eastAsia="方正仿宋_GBK"/>
          <w:sz w:val="32"/>
          <w:szCs w:val="32"/>
        </w:rPr>
      </w:pPr>
    </w:p>
    <w:p w14:paraId="52B08D46">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640" w:firstLineChars="200"/>
        <w:textAlignment w:val="auto"/>
        <w:rPr>
          <w:rFonts w:hint="eastAsia" w:eastAsia="方正仿宋_GBK"/>
          <w:sz w:val="32"/>
          <w:szCs w:val="32"/>
          <w:u w:val="single"/>
        </w:rPr>
      </w:pPr>
      <w:r>
        <w:rPr>
          <w:rFonts w:hint="eastAsia" w:eastAsia="方正仿宋_GBK"/>
          <w:sz w:val="32"/>
          <w:szCs w:val="32"/>
        </w:rPr>
        <w:t>特此证明</w:t>
      </w:r>
    </w:p>
    <w:p w14:paraId="221D7CDA">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4684" w:firstLineChars="1464"/>
        <w:textAlignment w:val="auto"/>
        <w:rPr>
          <w:rFonts w:hint="eastAsia" w:eastAsia="方正仿宋_GBK"/>
          <w:sz w:val="32"/>
          <w:szCs w:val="32"/>
        </w:rPr>
      </w:pPr>
    </w:p>
    <w:p w14:paraId="6C1AC823">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4684" w:firstLineChars="1464"/>
        <w:textAlignment w:val="auto"/>
        <w:rPr>
          <w:rFonts w:hint="eastAsia" w:eastAsia="方正仿宋_GBK"/>
          <w:sz w:val="32"/>
          <w:szCs w:val="32"/>
          <w:u w:val="single"/>
        </w:rPr>
      </w:pPr>
      <w:r>
        <w:rPr>
          <w:rFonts w:hint="eastAsia" w:eastAsia="方正仿宋_GBK"/>
          <w:sz w:val="32"/>
          <w:szCs w:val="32"/>
        </w:rPr>
        <w:t>申请人：</w:t>
      </w:r>
      <w:r>
        <w:rPr>
          <w:rFonts w:hint="eastAsia" w:eastAsia="方正仿宋_GBK"/>
          <w:sz w:val="32"/>
          <w:szCs w:val="32"/>
          <w:u w:val="single"/>
        </w:rPr>
        <w:t xml:space="preserve">    （盖单位章）     </w:t>
      </w:r>
    </w:p>
    <w:p w14:paraId="33D39D98">
      <w:pPr>
        <w:keepNext w:val="0"/>
        <w:keepLines w:val="0"/>
        <w:pageBreakBefore w:val="0"/>
        <w:widowControl w:val="0"/>
        <w:tabs>
          <w:tab w:val="left" w:pos="1365"/>
        </w:tabs>
        <w:kinsoku/>
        <w:wordWrap/>
        <w:overflowPunct/>
        <w:topLinePunct w:val="0"/>
        <w:autoSpaceDE/>
        <w:autoSpaceDN/>
        <w:bidi w:val="0"/>
        <w:adjustRightInd/>
        <w:snapToGrid/>
        <w:spacing w:line="440" w:lineRule="exact"/>
        <w:ind w:firstLine="4684" w:firstLineChars="1464"/>
        <w:textAlignment w:val="auto"/>
        <w:rPr>
          <w:rFonts w:hint="eastAsia" w:eastAsia="方正仿宋_GBK"/>
          <w:sz w:val="32"/>
          <w:szCs w:val="32"/>
        </w:rPr>
      </w:pPr>
      <w:r>
        <w:rPr>
          <w:rFonts w:hint="eastAsia" w:eastAsia="方正仿宋_GBK"/>
          <w:sz w:val="32"/>
          <w:szCs w:val="32"/>
        </w:rPr>
        <w:t>日  期：</w:t>
      </w:r>
      <w:r>
        <w:rPr>
          <w:rFonts w:hint="eastAsia" w:eastAsia="方正仿宋_GBK"/>
          <w:sz w:val="32"/>
          <w:szCs w:val="32"/>
          <w:u w:val="single"/>
        </w:rPr>
        <w:t xml:space="preserve">         </w:t>
      </w:r>
      <w:r>
        <w:rPr>
          <w:rFonts w:hint="eastAsia" w:eastAsia="方正仿宋_GBK"/>
          <w:sz w:val="32"/>
          <w:szCs w:val="32"/>
        </w:rPr>
        <w:t>年</w:t>
      </w:r>
      <w:r>
        <w:rPr>
          <w:rFonts w:hint="eastAsia" w:eastAsia="方正仿宋_GBK"/>
          <w:sz w:val="32"/>
          <w:szCs w:val="32"/>
          <w:u w:val="single"/>
        </w:rPr>
        <w:t xml:space="preserve">   </w:t>
      </w:r>
      <w:r>
        <w:rPr>
          <w:rFonts w:hint="eastAsia" w:eastAsia="方正仿宋_GBK"/>
          <w:sz w:val="32"/>
          <w:szCs w:val="32"/>
        </w:rPr>
        <w:t>月</w:t>
      </w:r>
      <w:r>
        <w:rPr>
          <w:rFonts w:hint="eastAsia" w:eastAsia="方正仿宋_GBK"/>
          <w:sz w:val="32"/>
          <w:szCs w:val="32"/>
          <w:u w:val="single"/>
        </w:rPr>
        <w:t xml:space="preserve">   </w:t>
      </w:r>
      <w:r>
        <w:rPr>
          <w:rFonts w:hint="eastAsia" w:eastAsia="方正仿宋_GBK"/>
          <w:sz w:val="32"/>
          <w:szCs w:val="32"/>
        </w:rPr>
        <w:t>日</w:t>
      </w:r>
    </w:p>
    <w:p w14:paraId="1732EE19">
      <w:pPr>
        <w:keepNext w:val="0"/>
        <w:keepLines w:val="0"/>
        <w:pageBreakBefore w:val="0"/>
        <w:widowControl w:val="0"/>
        <w:tabs>
          <w:tab w:val="left" w:pos="1365"/>
        </w:tabs>
        <w:kinsoku/>
        <w:wordWrap/>
        <w:overflowPunct/>
        <w:topLinePunct w:val="0"/>
        <w:autoSpaceDE/>
        <w:autoSpaceDN/>
        <w:bidi w:val="0"/>
        <w:adjustRightInd/>
        <w:snapToGrid/>
        <w:spacing w:line="440" w:lineRule="exact"/>
        <w:textAlignment w:val="auto"/>
        <w:rPr>
          <w:rFonts w:hint="eastAsia" w:eastAsia="方正仿宋_GBK"/>
          <w:sz w:val="24"/>
          <w:szCs w:val="24"/>
          <w:u w:val="single"/>
        </w:rPr>
      </w:pPr>
    </w:p>
    <w:p w14:paraId="1422DC52">
      <w:pPr>
        <w:pageBreakBefore w:val="0"/>
        <w:kinsoku/>
        <w:wordWrap/>
        <w:topLinePunct w:val="0"/>
        <w:bidi w:val="0"/>
        <w:spacing w:line="560" w:lineRule="exact"/>
        <w:rPr>
          <w:rFonts w:hint="eastAsia" w:eastAsia="方正仿宋_GBK"/>
          <w:sz w:val="24"/>
          <w:szCs w:val="24"/>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2FB5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6" w:hRule="atLeast"/>
        </w:trPr>
        <w:tc>
          <w:tcPr>
            <w:tcW w:w="4643" w:type="dxa"/>
            <w:noWrap w:val="0"/>
            <w:vAlign w:val="center"/>
          </w:tcPr>
          <w:p w14:paraId="7083308C">
            <w:pPr>
              <w:pageBreakBefore w:val="0"/>
              <w:kinsoku/>
              <w:wordWrap/>
              <w:topLinePunct w:val="0"/>
              <w:bidi w:val="0"/>
              <w:spacing w:before="227" w:after="227" w:line="560" w:lineRule="exact"/>
              <w:jc w:val="center"/>
              <w:rPr>
                <w:rFonts w:hint="eastAsia" w:eastAsia="方正仿宋_GBK"/>
                <w:sz w:val="32"/>
                <w:szCs w:val="32"/>
              </w:rPr>
            </w:pPr>
            <w:r>
              <w:rPr>
                <w:rFonts w:hint="eastAsia" w:eastAsia="方正仿宋_GBK"/>
                <w:sz w:val="32"/>
                <w:szCs w:val="32"/>
              </w:rPr>
              <w:t>法定代表人身份证复印件（正面）</w:t>
            </w:r>
          </w:p>
        </w:tc>
        <w:tc>
          <w:tcPr>
            <w:tcW w:w="4643" w:type="dxa"/>
            <w:noWrap w:val="0"/>
            <w:vAlign w:val="center"/>
          </w:tcPr>
          <w:p w14:paraId="6FBBA965">
            <w:pPr>
              <w:pageBreakBefore w:val="0"/>
              <w:kinsoku/>
              <w:wordWrap/>
              <w:topLinePunct w:val="0"/>
              <w:bidi w:val="0"/>
              <w:spacing w:before="227" w:after="227" w:line="560" w:lineRule="exact"/>
              <w:jc w:val="center"/>
              <w:rPr>
                <w:rFonts w:hint="eastAsia" w:eastAsia="方正仿宋_GBK"/>
                <w:sz w:val="32"/>
                <w:szCs w:val="32"/>
              </w:rPr>
            </w:pPr>
            <w:r>
              <w:rPr>
                <w:rFonts w:hint="eastAsia" w:eastAsia="方正仿宋_GBK"/>
                <w:sz w:val="32"/>
                <w:szCs w:val="32"/>
              </w:rPr>
              <w:t>法定代表人身份证复印件（背面）</w:t>
            </w:r>
          </w:p>
        </w:tc>
      </w:tr>
    </w:tbl>
    <w:p w14:paraId="722C77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eastAsia="方正仿宋_GBK"/>
          <w:b/>
          <w:sz w:val="32"/>
          <w:szCs w:val="32"/>
        </w:rPr>
      </w:pPr>
    </w:p>
    <w:p w14:paraId="2B99AD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eastAsia="方正仿宋_GBK"/>
          <w:b/>
          <w:sz w:val="32"/>
          <w:szCs w:val="32"/>
        </w:rPr>
      </w:pPr>
      <w:r>
        <w:rPr>
          <w:rFonts w:hint="eastAsia" w:eastAsia="方正仿宋_GBK"/>
          <w:b/>
          <w:sz w:val="32"/>
          <w:szCs w:val="32"/>
        </w:rPr>
        <w:t>（二）法定代表人授权委托书</w:t>
      </w:r>
    </w:p>
    <w:p w14:paraId="47E516C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方正仿宋_GBK"/>
          <w:sz w:val="32"/>
          <w:szCs w:val="32"/>
        </w:rPr>
      </w:pPr>
    </w:p>
    <w:p w14:paraId="3364E6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方正仿宋_GBK"/>
          <w:sz w:val="32"/>
          <w:szCs w:val="32"/>
        </w:rPr>
      </w:pPr>
      <w:r>
        <w:rPr>
          <w:rFonts w:hint="eastAsia" w:eastAsia="方正仿宋_GBK"/>
          <w:sz w:val="32"/>
          <w:szCs w:val="32"/>
        </w:rPr>
        <w:t>弥勒市</w:t>
      </w:r>
      <w:r>
        <w:rPr>
          <w:rFonts w:hint="eastAsia" w:eastAsia="方正仿宋_GBK"/>
          <w:sz w:val="32"/>
          <w:szCs w:val="32"/>
          <w:lang w:eastAsia="zh-CN"/>
        </w:rPr>
        <w:t>中医医院</w:t>
      </w:r>
      <w:r>
        <w:rPr>
          <w:rFonts w:hint="eastAsia" w:eastAsia="方正仿宋_GBK"/>
          <w:sz w:val="32"/>
          <w:szCs w:val="32"/>
        </w:rPr>
        <w:t>：</w:t>
      </w:r>
    </w:p>
    <w:p w14:paraId="20123197">
      <w:pPr>
        <w:keepNext w:val="0"/>
        <w:keepLines w:val="0"/>
        <w:pageBreakBefore w:val="0"/>
        <w:widowControl w:val="0"/>
        <w:kinsoku/>
        <w:wordWrap/>
        <w:overflowPunct/>
        <w:topLinePunct w:val="0"/>
        <w:autoSpaceDE/>
        <w:autoSpaceDN/>
        <w:bidi w:val="0"/>
        <w:adjustRightInd/>
        <w:snapToGrid/>
        <w:spacing w:line="440" w:lineRule="exact"/>
        <w:ind w:firstLine="633" w:firstLineChars="198"/>
        <w:jc w:val="left"/>
        <w:textAlignment w:val="auto"/>
        <w:rPr>
          <w:rFonts w:hint="eastAsia" w:eastAsia="方正仿宋_GBK"/>
          <w:sz w:val="32"/>
          <w:szCs w:val="32"/>
        </w:rPr>
      </w:pPr>
      <w:r>
        <w:rPr>
          <w:rFonts w:hint="eastAsia" w:eastAsia="方正仿宋_GBK"/>
          <w:sz w:val="32"/>
          <w:szCs w:val="32"/>
          <w:u w:val="single"/>
        </w:rPr>
        <w:t xml:space="preserve">                  </w:t>
      </w:r>
      <w:r>
        <w:rPr>
          <w:rFonts w:hint="eastAsia" w:eastAsia="方正仿宋_GBK"/>
          <w:sz w:val="32"/>
          <w:szCs w:val="32"/>
        </w:rPr>
        <w:t>（供应商全称）法定代表人授权</w:t>
      </w:r>
      <w:r>
        <w:rPr>
          <w:rFonts w:hint="eastAsia" w:eastAsia="方正仿宋_GBK"/>
          <w:sz w:val="32"/>
          <w:szCs w:val="32"/>
          <w:u w:val="single"/>
        </w:rPr>
        <w:t xml:space="preserve">  </w:t>
      </w:r>
      <w:r>
        <w:rPr>
          <w:rFonts w:hint="eastAsia" w:ascii="方正仿宋_GBK" w:eastAsia="方正仿宋_GBK"/>
          <w:sz w:val="32"/>
          <w:szCs w:val="32"/>
          <w:u w:val="single"/>
        </w:rPr>
        <w:t xml:space="preserve">   </w:t>
      </w:r>
      <w:r>
        <w:rPr>
          <w:rFonts w:hint="eastAsia" w:eastAsia="方正仿宋_GBK"/>
          <w:sz w:val="32"/>
          <w:szCs w:val="32"/>
          <w:u w:val="single"/>
        </w:rPr>
        <w:t xml:space="preserve">   </w:t>
      </w:r>
      <w:r>
        <w:rPr>
          <w:rFonts w:hint="eastAsia" w:eastAsia="方正仿宋_GBK"/>
          <w:sz w:val="32"/>
          <w:szCs w:val="32"/>
        </w:rPr>
        <w:t>（全权代表姓名）为全权代表，参加贵</w:t>
      </w:r>
      <w:r>
        <w:rPr>
          <w:rFonts w:hint="eastAsia" w:eastAsia="方正仿宋_GBK"/>
          <w:sz w:val="32"/>
          <w:szCs w:val="32"/>
          <w:lang w:eastAsia="zh-CN"/>
        </w:rPr>
        <w:t>院</w:t>
      </w:r>
      <w:r>
        <w:rPr>
          <w:rFonts w:hint="eastAsia" w:eastAsia="方正仿宋_GBK"/>
          <w:sz w:val="32"/>
          <w:szCs w:val="32"/>
        </w:rPr>
        <w:t>组织的</w:t>
      </w:r>
      <w:r>
        <w:rPr>
          <w:rFonts w:hint="eastAsia" w:eastAsia="方正仿宋_GBK"/>
          <w:sz w:val="32"/>
          <w:szCs w:val="32"/>
          <w:u w:val="single"/>
          <w:lang w:val="en-US" w:eastAsia="zh-CN"/>
        </w:rPr>
        <w:t xml:space="preserve"> </w:t>
      </w:r>
      <w:r>
        <w:rPr>
          <w:rFonts w:hint="eastAsia" w:eastAsia="方正仿宋_GBK"/>
          <w:sz w:val="32"/>
          <w:szCs w:val="32"/>
          <w:u w:val="single"/>
          <w:lang w:eastAsia="zh-CN"/>
        </w:rPr>
        <w:t>弥勒市中医</w:t>
      </w:r>
      <w:r>
        <w:rPr>
          <w:rFonts w:hint="eastAsia" w:ascii="方正仿宋_GBK" w:hAnsi="华文仿宋" w:eastAsia="方正仿宋_GBK" w:cs="华文仿宋"/>
          <w:bCs/>
          <w:color w:val="000000"/>
          <w:sz w:val="32"/>
          <w:szCs w:val="32"/>
          <w:u w:val="single"/>
        </w:rPr>
        <w:t>202</w:t>
      </w:r>
      <w:r>
        <w:rPr>
          <w:rFonts w:hint="eastAsia" w:ascii="方正仿宋_GBK" w:hAnsi="华文仿宋" w:eastAsia="方正仿宋_GBK" w:cs="华文仿宋"/>
          <w:bCs/>
          <w:color w:val="000000"/>
          <w:sz w:val="32"/>
          <w:szCs w:val="32"/>
          <w:u w:val="single"/>
          <w:lang w:val="en-US" w:eastAsia="zh-CN"/>
        </w:rPr>
        <w:t>5</w:t>
      </w:r>
      <w:r>
        <w:rPr>
          <w:rFonts w:hint="eastAsia" w:ascii="方正仿宋_GBK" w:hAnsi="华文仿宋" w:eastAsia="方正仿宋_GBK" w:cs="华文仿宋"/>
          <w:bCs/>
          <w:color w:val="000000"/>
          <w:sz w:val="32"/>
          <w:szCs w:val="32"/>
          <w:u w:val="single"/>
        </w:rPr>
        <w:t>年网络安全等级保护测评服务及安全服务</w:t>
      </w:r>
      <w:r>
        <w:rPr>
          <w:rFonts w:hint="eastAsia" w:eastAsia="方正仿宋_GBK"/>
          <w:sz w:val="32"/>
          <w:szCs w:val="32"/>
          <w:u w:val="single"/>
          <w:lang w:eastAsia="zh-CN"/>
        </w:rPr>
        <w:t>采购项目</w:t>
      </w:r>
      <w:r>
        <w:rPr>
          <w:rFonts w:hint="eastAsia" w:eastAsia="方正仿宋_GBK"/>
          <w:sz w:val="32"/>
          <w:szCs w:val="32"/>
          <w:u w:val="single"/>
          <w:lang w:val="en-US" w:eastAsia="zh-CN"/>
        </w:rPr>
        <w:t xml:space="preserve"> </w:t>
      </w:r>
      <w:r>
        <w:rPr>
          <w:rFonts w:hint="eastAsia" w:eastAsia="方正仿宋_GBK"/>
          <w:sz w:val="32"/>
          <w:szCs w:val="32"/>
          <w:lang w:val="en-US" w:eastAsia="zh-CN"/>
        </w:rPr>
        <w:t>询价</w:t>
      </w:r>
      <w:r>
        <w:rPr>
          <w:rFonts w:hint="eastAsia" w:eastAsia="方正仿宋_GBK"/>
          <w:sz w:val="32"/>
          <w:szCs w:val="32"/>
        </w:rPr>
        <w:t>活动，全权处理</w:t>
      </w:r>
      <w:r>
        <w:rPr>
          <w:rFonts w:hint="eastAsia" w:eastAsia="方正仿宋_GBK"/>
          <w:sz w:val="32"/>
          <w:szCs w:val="32"/>
          <w:lang w:val="en-US" w:eastAsia="zh-CN"/>
        </w:rPr>
        <w:t>询价</w:t>
      </w:r>
      <w:r>
        <w:rPr>
          <w:rFonts w:hint="eastAsia" w:eastAsia="方正仿宋_GBK"/>
          <w:sz w:val="32"/>
          <w:szCs w:val="32"/>
        </w:rPr>
        <w:t>过程中的一切事宜。</w:t>
      </w:r>
    </w:p>
    <w:p w14:paraId="195373E7">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法定代表人签字：</w:t>
      </w:r>
    </w:p>
    <w:p w14:paraId="345D2122">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供应商全称（公章）：</w:t>
      </w:r>
    </w:p>
    <w:p w14:paraId="34C75770">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日 期：</w:t>
      </w:r>
    </w:p>
    <w:p w14:paraId="0B95515A">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附：</w:t>
      </w:r>
    </w:p>
    <w:p w14:paraId="5D191191">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全权代表</w:t>
      </w:r>
      <w:r>
        <w:rPr>
          <w:rFonts w:hint="eastAsia" w:ascii="Times New Roman" w:hAnsi="Times New Roman" w:eastAsia="方正仿宋_GBK" w:cs="Times New Roman"/>
          <w:sz w:val="32"/>
          <w:szCs w:val="32"/>
        </w:rPr>
        <w:t>人姓名：</w:t>
      </w:r>
    </w:p>
    <w:p w14:paraId="2B7D5FD3">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职务：</w:t>
      </w:r>
    </w:p>
    <w:p w14:paraId="255E4D81">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32"/>
          <w:szCs w:val="32"/>
        </w:rPr>
      </w:pPr>
      <w:r>
        <w:rPr>
          <w:rFonts w:hint="eastAsia" w:eastAsia="方正仿宋_GBK"/>
          <w:sz w:val="32"/>
          <w:szCs w:val="32"/>
        </w:rPr>
        <w:t>通讯地址：                                邮政编码：</w:t>
      </w:r>
    </w:p>
    <w:p w14:paraId="1DC259D9">
      <w:pPr>
        <w:keepNext w:val="0"/>
        <w:keepLines w:val="0"/>
        <w:pageBreakBefore w:val="0"/>
        <w:widowControl w:val="0"/>
        <w:kinsoku/>
        <w:wordWrap/>
        <w:overflowPunct/>
        <w:topLinePunct w:val="0"/>
        <w:autoSpaceDE/>
        <w:autoSpaceDN/>
        <w:bidi w:val="0"/>
        <w:adjustRightInd/>
        <w:snapToGrid/>
        <w:spacing w:line="440" w:lineRule="exact"/>
        <w:ind w:left="359" w:firstLine="1"/>
        <w:textAlignment w:val="auto"/>
        <w:rPr>
          <w:rFonts w:hint="eastAsia" w:eastAsia="方正仿宋_GBK"/>
          <w:sz w:val="24"/>
          <w:szCs w:val="24"/>
        </w:rPr>
      </w:pPr>
      <w:r>
        <w:rPr>
          <w:rFonts w:hint="eastAsia" w:eastAsia="方正仿宋_GBK"/>
          <w:sz w:val="32"/>
          <w:szCs w:val="32"/>
        </w:rPr>
        <w:t>传真：                                    电话：</w:t>
      </w:r>
    </w:p>
    <w:p w14:paraId="2688A196">
      <w:pPr>
        <w:pageBreakBefore w:val="0"/>
        <w:kinsoku/>
        <w:wordWrap/>
        <w:topLinePunct w:val="0"/>
        <w:bidi w:val="0"/>
        <w:spacing w:line="560" w:lineRule="exact"/>
        <w:ind w:left="359" w:firstLine="1"/>
        <w:rPr>
          <w:rFonts w:hint="eastAsia" w:eastAsia="方正仿宋_GBK"/>
          <w:sz w:val="24"/>
          <w:szCs w:val="24"/>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1DC9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9" w:hRule="atLeast"/>
          <w:jc w:val="center"/>
        </w:trPr>
        <w:tc>
          <w:tcPr>
            <w:tcW w:w="4643" w:type="dxa"/>
            <w:noWrap w:val="0"/>
            <w:vAlign w:val="center"/>
          </w:tcPr>
          <w:p w14:paraId="11AB6E11">
            <w:pPr>
              <w:pageBreakBefore w:val="0"/>
              <w:kinsoku/>
              <w:wordWrap/>
              <w:topLinePunct w:val="0"/>
              <w:bidi w:val="0"/>
              <w:spacing w:before="227" w:after="227" w:line="560" w:lineRule="exact"/>
              <w:jc w:val="center"/>
              <w:rPr>
                <w:rFonts w:hint="eastAsia" w:eastAsia="方正仿宋_GBK"/>
                <w:sz w:val="32"/>
                <w:szCs w:val="32"/>
              </w:rPr>
            </w:pPr>
            <w:r>
              <w:rPr>
                <w:rFonts w:hint="eastAsia" w:eastAsia="方正仿宋_GBK"/>
                <w:sz w:val="32"/>
                <w:szCs w:val="32"/>
              </w:rPr>
              <w:t>法定代表人身份证复印件（正面）</w:t>
            </w:r>
          </w:p>
        </w:tc>
        <w:tc>
          <w:tcPr>
            <w:tcW w:w="4643" w:type="dxa"/>
            <w:noWrap w:val="0"/>
            <w:vAlign w:val="center"/>
          </w:tcPr>
          <w:p w14:paraId="189CDE6B">
            <w:pPr>
              <w:pageBreakBefore w:val="0"/>
              <w:kinsoku/>
              <w:wordWrap/>
              <w:topLinePunct w:val="0"/>
              <w:bidi w:val="0"/>
              <w:spacing w:before="227" w:after="227" w:line="560" w:lineRule="exact"/>
              <w:jc w:val="center"/>
              <w:rPr>
                <w:rFonts w:hint="eastAsia" w:eastAsia="方正仿宋_GBK"/>
                <w:sz w:val="32"/>
                <w:szCs w:val="32"/>
              </w:rPr>
            </w:pPr>
            <w:r>
              <w:rPr>
                <w:rFonts w:hint="eastAsia" w:eastAsia="方正仿宋_GBK"/>
                <w:sz w:val="32"/>
                <w:szCs w:val="32"/>
              </w:rPr>
              <w:t>法定代表人身份证复印件（背面）</w:t>
            </w:r>
          </w:p>
        </w:tc>
      </w:tr>
    </w:tbl>
    <w:p w14:paraId="246D090A">
      <w:pPr>
        <w:pageBreakBefore w:val="0"/>
        <w:kinsoku/>
        <w:wordWrap/>
        <w:topLinePunct w:val="0"/>
        <w:bidi w:val="0"/>
        <w:spacing w:line="560" w:lineRule="exact"/>
        <w:rPr>
          <w:rFonts w:eastAsia="仿宋_GB2312"/>
          <w:sz w:val="32"/>
          <w:szCs w:val="32"/>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59FC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3" w:hRule="atLeast"/>
          <w:jc w:val="center"/>
        </w:trPr>
        <w:tc>
          <w:tcPr>
            <w:tcW w:w="4643" w:type="dxa"/>
            <w:noWrap w:val="0"/>
            <w:vAlign w:val="center"/>
          </w:tcPr>
          <w:p w14:paraId="1EF74B1B">
            <w:pPr>
              <w:pageBreakBefore w:val="0"/>
              <w:kinsoku/>
              <w:wordWrap/>
              <w:topLinePunct w:val="0"/>
              <w:bidi w:val="0"/>
              <w:spacing w:before="227" w:after="227" w:line="560" w:lineRule="exact"/>
              <w:jc w:val="center"/>
              <w:rPr>
                <w:rFonts w:eastAsia="方正仿宋_GBK"/>
                <w:sz w:val="32"/>
                <w:szCs w:val="32"/>
              </w:rPr>
            </w:pPr>
            <w:r>
              <w:rPr>
                <w:rFonts w:hint="eastAsia" w:eastAsia="方正仿宋_GBK"/>
                <w:sz w:val="32"/>
                <w:szCs w:val="32"/>
              </w:rPr>
              <w:t>被授权人身份证复印件（正面）</w:t>
            </w:r>
          </w:p>
        </w:tc>
        <w:tc>
          <w:tcPr>
            <w:tcW w:w="4643" w:type="dxa"/>
            <w:noWrap w:val="0"/>
            <w:vAlign w:val="center"/>
          </w:tcPr>
          <w:p w14:paraId="0A70BED8">
            <w:pPr>
              <w:pageBreakBefore w:val="0"/>
              <w:kinsoku/>
              <w:wordWrap/>
              <w:topLinePunct w:val="0"/>
              <w:bidi w:val="0"/>
              <w:spacing w:before="227" w:after="227" w:line="560" w:lineRule="exact"/>
              <w:jc w:val="center"/>
              <w:rPr>
                <w:rFonts w:eastAsia="方正仿宋_GBK"/>
                <w:sz w:val="32"/>
                <w:szCs w:val="32"/>
              </w:rPr>
            </w:pPr>
            <w:r>
              <w:rPr>
                <w:rFonts w:hint="eastAsia" w:eastAsia="方正仿宋_GBK"/>
                <w:sz w:val="32"/>
                <w:szCs w:val="32"/>
              </w:rPr>
              <w:t>被授权人身份证复印件（背面）</w:t>
            </w:r>
          </w:p>
        </w:tc>
      </w:tr>
    </w:tbl>
    <w:p w14:paraId="0E987B5F">
      <w:pPr>
        <w:pageBreakBefore w:val="0"/>
        <w:kinsoku/>
        <w:wordWrap/>
        <w:topLinePunct w:val="0"/>
        <w:bidi w:val="0"/>
        <w:spacing w:line="560" w:lineRule="exact"/>
        <w:ind w:firstLine="559" w:firstLineChars="233"/>
        <w:jc w:val="left"/>
        <w:rPr>
          <w:rFonts w:hint="eastAsia" w:eastAsia="方正黑体_GBK" w:cs="仿宋_GB2312"/>
          <w:kern w:val="0"/>
          <w:sz w:val="24"/>
          <w:szCs w:val="24"/>
        </w:rPr>
      </w:pPr>
    </w:p>
    <w:p w14:paraId="042BEC2C">
      <w:pPr>
        <w:pageBreakBefore w:val="0"/>
        <w:numPr>
          <w:ilvl w:val="0"/>
          <w:numId w:val="5"/>
        </w:numPr>
        <w:kinsoku/>
        <w:wordWrap/>
        <w:topLinePunct w:val="0"/>
        <w:bidi w:val="0"/>
        <w:spacing w:line="560" w:lineRule="exact"/>
        <w:ind w:left="0" w:leftChars="0" w:firstLine="0" w:firstLineChars="0"/>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法人或被授权人身份证复印件</w:t>
      </w:r>
    </w:p>
    <w:p w14:paraId="4FC36615">
      <w:pPr>
        <w:pStyle w:val="38"/>
        <w:numPr>
          <w:ilvl w:val="0"/>
          <w:numId w:val="0"/>
        </w:numPr>
        <w:ind w:leftChars="0"/>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4.没有重大违法记录的书面声明函</w:t>
      </w:r>
    </w:p>
    <w:p w14:paraId="277D4575">
      <w:pPr>
        <w:bidi w:val="0"/>
        <w:rPr>
          <w:rFonts w:hint="eastAsia" w:ascii="方正黑体_GBK" w:hAnsi="方正黑体_GBK" w:eastAsia="方正黑体_GBK" w:cs="方正黑体_GBK"/>
          <w:sz w:val="32"/>
          <w:szCs w:val="32"/>
        </w:rPr>
      </w:pPr>
      <w:bookmarkStart w:id="182" w:name="_Toc6091"/>
      <w:bookmarkStart w:id="183" w:name="_Toc116304290"/>
      <w:bookmarkStart w:id="184" w:name="_Toc121843077"/>
      <w:bookmarkStart w:id="185" w:name="_Toc31520"/>
      <w:bookmarkStart w:id="186" w:name="_Toc28090"/>
      <w:bookmarkStart w:id="187" w:name="_Toc30122"/>
      <w:bookmarkStart w:id="188" w:name="_Toc29971"/>
      <w:bookmarkStart w:id="189" w:name="_Toc114647424"/>
    </w:p>
    <w:p w14:paraId="28EB4589">
      <w:pPr>
        <w:bidi w:val="0"/>
        <w:rPr>
          <w:rFonts w:hint="eastAsia" w:ascii="方正黑体_GBK" w:hAnsi="方正黑体_GBK" w:eastAsia="方正黑体_GBK" w:cs="方正黑体_GBK"/>
          <w:sz w:val="32"/>
          <w:szCs w:val="32"/>
        </w:rPr>
      </w:pPr>
    </w:p>
    <w:p w14:paraId="231BCE59">
      <w:pPr>
        <w:bidi w:val="0"/>
        <w:rPr>
          <w:rFonts w:hint="eastAsia" w:ascii="方正黑体_GBK" w:hAnsi="方正黑体_GBK" w:eastAsia="方正黑体_GBK" w:cs="方正黑体_GBK"/>
          <w:sz w:val="32"/>
          <w:szCs w:val="32"/>
        </w:rPr>
      </w:pPr>
    </w:p>
    <w:p w14:paraId="4E585303">
      <w:pPr>
        <w:bidi w:val="0"/>
        <w:rPr>
          <w:rFonts w:hint="eastAsia" w:ascii="方正黑体_GBK" w:hAnsi="方正黑体_GBK" w:eastAsia="方正黑体_GBK" w:cs="方正黑体_GBK"/>
          <w:sz w:val="32"/>
          <w:szCs w:val="32"/>
        </w:rPr>
      </w:pPr>
    </w:p>
    <w:p w14:paraId="5F78E023">
      <w:pPr>
        <w:bidi w:val="0"/>
        <w:rPr>
          <w:rFonts w:hint="eastAsia" w:ascii="方正黑体_GBK" w:hAnsi="方正黑体_GBK" w:eastAsia="方正黑体_GBK" w:cs="方正黑体_GBK"/>
          <w:sz w:val="32"/>
          <w:szCs w:val="32"/>
        </w:rPr>
      </w:pPr>
    </w:p>
    <w:p w14:paraId="6CCCA2D9">
      <w:pPr>
        <w:bidi w:val="0"/>
        <w:rPr>
          <w:rFonts w:hint="eastAsia" w:ascii="方正黑体_GBK" w:hAnsi="方正黑体_GBK" w:eastAsia="方正黑体_GBK" w:cs="方正黑体_GBK"/>
          <w:sz w:val="32"/>
          <w:szCs w:val="32"/>
        </w:rPr>
      </w:pPr>
    </w:p>
    <w:p w14:paraId="6DEDAA77">
      <w:pPr>
        <w:bidi w:val="0"/>
        <w:rPr>
          <w:rFonts w:hint="eastAsia" w:ascii="方正黑体_GBK" w:hAnsi="方正黑体_GBK" w:eastAsia="方正黑体_GBK" w:cs="方正黑体_GBK"/>
          <w:sz w:val="32"/>
          <w:szCs w:val="32"/>
        </w:rPr>
      </w:pPr>
    </w:p>
    <w:p w14:paraId="13FE864F">
      <w:pPr>
        <w:bidi w:val="0"/>
        <w:rPr>
          <w:rFonts w:hint="eastAsia" w:ascii="方正黑体_GBK" w:hAnsi="方正黑体_GBK" w:eastAsia="方正黑体_GBK" w:cs="方正黑体_GBK"/>
          <w:sz w:val="32"/>
          <w:szCs w:val="32"/>
        </w:rPr>
      </w:pPr>
    </w:p>
    <w:p w14:paraId="071A0ED0">
      <w:pPr>
        <w:bidi w:val="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参加政府采购活动前三年内在经营活动中没有</w:t>
      </w:r>
    </w:p>
    <w:p w14:paraId="614EB0A4">
      <w:pPr>
        <w:bidi w:val="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重大违法记录的书面声明</w:t>
      </w:r>
      <w:bookmarkEnd w:id="182"/>
      <w:bookmarkEnd w:id="183"/>
      <w:bookmarkEnd w:id="184"/>
      <w:bookmarkEnd w:id="185"/>
      <w:bookmarkEnd w:id="186"/>
      <w:bookmarkEnd w:id="187"/>
      <w:bookmarkEnd w:id="188"/>
      <w:bookmarkEnd w:id="189"/>
    </w:p>
    <w:p w14:paraId="399ADAB7">
      <w:pPr>
        <w:pStyle w:val="39"/>
        <w:pageBreakBefore w:val="0"/>
        <w:widowControl w:val="0"/>
        <w:kinsoku/>
        <w:wordWrap/>
        <w:overflowPunct/>
        <w:topLinePunct w:val="0"/>
        <w:autoSpaceDE/>
        <w:autoSpaceDN/>
        <w:bidi w:val="0"/>
        <w:adjustRightInd/>
        <w:snapToGrid/>
        <w:spacing w:line="440" w:lineRule="exact"/>
        <w:ind w:firstLine="0" w:firstLineChars="0"/>
        <w:rPr>
          <w:rFonts w:ascii="宋体" w:hAnsi="宋体" w:cs="宋体"/>
          <w:sz w:val="24"/>
          <w:szCs w:val="24"/>
        </w:rPr>
      </w:pPr>
    </w:p>
    <w:p w14:paraId="091E7B87">
      <w:pPr>
        <w:pStyle w:val="39"/>
        <w:pageBreakBefore w:val="0"/>
        <w:widowControl w:val="0"/>
        <w:kinsoku/>
        <w:wordWrap/>
        <w:overflowPunct/>
        <w:topLinePunct w:val="0"/>
        <w:autoSpaceDE/>
        <w:autoSpaceDN/>
        <w:bidi w:val="0"/>
        <w:adjustRightInd/>
        <w:snapToGrid/>
        <w:spacing w:line="440" w:lineRule="exact"/>
        <w:ind w:firstLine="0" w:firstLineChars="0"/>
        <w:rPr>
          <w:rFonts w:hint="eastAsia" w:ascii="宋体" w:hAnsi="宋体" w:cs="仿宋" w:eastAsiaTheme="minorEastAsia"/>
          <w:sz w:val="24"/>
          <w:szCs w:val="24"/>
          <w:lang w:eastAsia="zh-CN"/>
        </w:rPr>
      </w:pPr>
      <w:r>
        <w:rPr>
          <w:rFonts w:hint="eastAsia" w:ascii="宋体" w:hAnsi="宋体" w:cs="仿宋"/>
          <w:sz w:val="24"/>
          <w:szCs w:val="24"/>
        </w:rPr>
        <w:t>致：</w:t>
      </w:r>
      <w:r>
        <w:rPr>
          <w:rFonts w:hint="eastAsia" w:ascii="宋体" w:hAnsi="宋体" w:cs="仿宋"/>
          <w:sz w:val="24"/>
          <w:szCs w:val="24"/>
          <w:lang w:eastAsia="zh-CN"/>
        </w:rPr>
        <w:t>弥勒市中医医院</w:t>
      </w:r>
    </w:p>
    <w:p w14:paraId="66777E4A">
      <w:pPr>
        <w:pStyle w:val="18"/>
        <w:pageBreakBefore w:val="0"/>
        <w:widowControl w:val="0"/>
        <w:kinsoku/>
        <w:wordWrap/>
        <w:overflowPunct/>
        <w:topLinePunct w:val="0"/>
        <w:autoSpaceDE/>
        <w:autoSpaceDN/>
        <w:bidi w:val="0"/>
        <w:adjustRightInd/>
        <w:snapToGrid/>
        <w:spacing w:after="360" w:line="440" w:lineRule="exact"/>
        <w:ind w:firstLine="660" w:firstLineChars="275"/>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u w:val="single"/>
        </w:rPr>
        <w:t xml:space="preserve">   （</w:t>
      </w:r>
      <w:r>
        <w:rPr>
          <w:rFonts w:hint="eastAsia" w:ascii="宋体" w:hAnsi="宋体" w:eastAsia="宋体" w:cs="仿宋"/>
          <w:color w:val="auto"/>
          <w:sz w:val="24"/>
          <w:szCs w:val="24"/>
          <w:u w:val="single"/>
          <w:lang w:eastAsia="zh-CN"/>
        </w:rPr>
        <w:t>询价</w:t>
      </w:r>
      <w:r>
        <w:rPr>
          <w:rFonts w:hint="eastAsia" w:ascii="宋体" w:hAnsi="宋体" w:eastAsia="宋体" w:cs="仿宋"/>
          <w:color w:val="auto"/>
          <w:sz w:val="24"/>
          <w:szCs w:val="24"/>
          <w:u w:val="single"/>
        </w:rPr>
        <w:t xml:space="preserve">申请人名称）      </w:t>
      </w:r>
      <w:r>
        <w:rPr>
          <w:rFonts w:hint="eastAsia" w:ascii="宋体" w:hAnsi="宋体" w:eastAsia="宋体" w:cs="仿宋"/>
          <w:color w:val="auto"/>
          <w:sz w:val="24"/>
          <w:szCs w:val="24"/>
        </w:rPr>
        <w:t>在此声明，我方在参加本次政府采购活动前三年内，在经营活动中没有以下重大违法记录：</w:t>
      </w:r>
    </w:p>
    <w:p w14:paraId="285D8AAC">
      <w:pPr>
        <w:pStyle w:val="18"/>
        <w:pageBreakBefore w:val="0"/>
        <w:widowControl w:val="0"/>
        <w:kinsoku/>
        <w:wordWrap/>
        <w:overflowPunct/>
        <w:topLinePunct w:val="0"/>
        <w:autoSpaceDE/>
        <w:autoSpaceDN/>
        <w:bidi w:val="0"/>
        <w:adjustRightInd/>
        <w:snapToGrid/>
        <w:spacing w:after="360" w:line="440" w:lineRule="exact"/>
        <w:ind w:firstLine="540"/>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rPr>
        <w:t>1. 我方因违法经营被追究过刑事责任；</w:t>
      </w:r>
    </w:p>
    <w:p w14:paraId="4F6A0B2D">
      <w:pPr>
        <w:pStyle w:val="18"/>
        <w:pageBreakBefore w:val="0"/>
        <w:widowControl w:val="0"/>
        <w:kinsoku/>
        <w:wordWrap/>
        <w:overflowPunct/>
        <w:topLinePunct w:val="0"/>
        <w:autoSpaceDE/>
        <w:autoSpaceDN/>
        <w:bidi w:val="0"/>
        <w:adjustRightInd/>
        <w:snapToGrid/>
        <w:spacing w:after="360" w:line="440" w:lineRule="exact"/>
        <w:ind w:firstLine="540"/>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rPr>
        <w:t>2. 我方因违法经营被责令停产停业、吊销许可证或者执照；</w:t>
      </w:r>
    </w:p>
    <w:p w14:paraId="4C851F06">
      <w:pPr>
        <w:pStyle w:val="18"/>
        <w:pageBreakBefore w:val="0"/>
        <w:widowControl w:val="0"/>
        <w:kinsoku/>
        <w:wordWrap/>
        <w:overflowPunct/>
        <w:topLinePunct w:val="0"/>
        <w:autoSpaceDE/>
        <w:autoSpaceDN/>
        <w:bidi w:val="0"/>
        <w:adjustRightInd/>
        <w:snapToGrid/>
        <w:spacing w:after="360" w:line="440" w:lineRule="exact"/>
        <w:ind w:firstLine="540"/>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rPr>
        <w:t>3. 我方因违法经营被处以较大数额罚款等行政处罚；</w:t>
      </w:r>
    </w:p>
    <w:p w14:paraId="0CFF135B">
      <w:pPr>
        <w:pStyle w:val="18"/>
        <w:pageBreakBefore w:val="0"/>
        <w:widowControl w:val="0"/>
        <w:kinsoku/>
        <w:wordWrap/>
        <w:overflowPunct/>
        <w:topLinePunct w:val="0"/>
        <w:autoSpaceDE/>
        <w:autoSpaceDN/>
        <w:bidi w:val="0"/>
        <w:adjustRightInd/>
        <w:snapToGrid/>
        <w:spacing w:after="360" w:line="440" w:lineRule="exact"/>
        <w:ind w:firstLine="540"/>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rPr>
        <w:t>4. 我方在近三年承接的项目中，无违法、违规的不良记录，未因违规或违约介入诉讼或仲裁，不存在拖欠工资情况及重大质量问题、重大安全事故，未因违规或违约解除合同。我方在投标期间没有处于被责令停业</w:t>
      </w:r>
      <w:r>
        <w:rPr>
          <w:rFonts w:hint="eastAsia" w:ascii="宋体" w:hAnsi="宋体" w:eastAsia="宋体" w:cs="仿宋"/>
          <w:color w:val="auto"/>
          <w:sz w:val="24"/>
          <w:szCs w:val="24"/>
          <w:lang w:eastAsia="zh-CN"/>
        </w:rPr>
        <w:t>，或</w:t>
      </w:r>
      <w:r>
        <w:rPr>
          <w:rFonts w:hint="eastAsia" w:ascii="宋体" w:hAnsi="宋体" w:eastAsia="宋体" w:cs="仿宋"/>
          <w:color w:val="auto"/>
          <w:sz w:val="24"/>
          <w:szCs w:val="24"/>
        </w:rPr>
        <w:t>财产被接管或冻结或被暂停参加投标活动的处罚阶段；</w:t>
      </w:r>
    </w:p>
    <w:p w14:paraId="5F810104">
      <w:pPr>
        <w:pStyle w:val="18"/>
        <w:pageBreakBefore w:val="0"/>
        <w:widowControl w:val="0"/>
        <w:kinsoku/>
        <w:wordWrap/>
        <w:overflowPunct/>
        <w:topLinePunct w:val="0"/>
        <w:autoSpaceDE/>
        <w:autoSpaceDN/>
        <w:bidi w:val="0"/>
        <w:adjustRightInd/>
        <w:snapToGrid/>
        <w:spacing w:after="360" w:line="440" w:lineRule="exact"/>
        <w:ind w:firstLine="540"/>
        <w:jc w:val="both"/>
        <w:textAlignment w:val="baseline"/>
        <w:rPr>
          <w:rFonts w:ascii="宋体" w:hAnsi="宋体" w:eastAsia="宋体" w:cs="仿宋"/>
          <w:color w:val="auto"/>
          <w:sz w:val="24"/>
          <w:szCs w:val="24"/>
        </w:rPr>
      </w:pPr>
      <w:r>
        <w:rPr>
          <w:rFonts w:hint="eastAsia" w:ascii="宋体" w:hAnsi="宋体" w:eastAsia="宋体" w:cs="仿宋"/>
          <w:color w:val="auto"/>
          <w:sz w:val="24"/>
          <w:szCs w:val="24"/>
        </w:rPr>
        <w:t>5. 我方保证上述信息的完整、客观、真实、准确，若在本项目的</w:t>
      </w:r>
      <w:r>
        <w:rPr>
          <w:rFonts w:hint="eastAsia" w:ascii="宋体" w:hAnsi="宋体" w:eastAsia="宋体" w:cs="仿宋"/>
          <w:color w:val="auto"/>
          <w:sz w:val="24"/>
          <w:szCs w:val="24"/>
          <w:lang w:eastAsia="zh-CN"/>
        </w:rPr>
        <w:t>询价</w:t>
      </w:r>
      <w:r>
        <w:rPr>
          <w:rFonts w:hint="eastAsia" w:ascii="宋体" w:hAnsi="宋体" w:eastAsia="宋体" w:cs="仿宋"/>
          <w:color w:val="auto"/>
          <w:sz w:val="24"/>
          <w:szCs w:val="24"/>
        </w:rPr>
        <w:t>全过程中，被查实我方提供的资料及上述承诺不属实，或提供的相关资料不属实或不满足</w:t>
      </w:r>
      <w:r>
        <w:rPr>
          <w:rFonts w:hint="eastAsia" w:ascii="宋体" w:hAnsi="宋体" w:eastAsia="宋体" w:cs="仿宋"/>
          <w:color w:val="auto"/>
          <w:sz w:val="24"/>
          <w:szCs w:val="24"/>
          <w:lang w:eastAsia="zh-CN"/>
        </w:rPr>
        <w:t>采购</w:t>
      </w:r>
      <w:r>
        <w:rPr>
          <w:rFonts w:hint="eastAsia" w:ascii="宋体" w:hAnsi="宋体" w:eastAsia="宋体" w:cs="仿宋"/>
          <w:color w:val="auto"/>
          <w:sz w:val="24"/>
          <w:szCs w:val="24"/>
        </w:rPr>
        <w:t>文件的要求，我方愿意自动放弃投标资格，且我方将自愿无条件承担我方因提供虚假材料骗取中标、成交所引起的一切法律后果（包括经济损失）。</w:t>
      </w:r>
    </w:p>
    <w:p w14:paraId="26353FB1">
      <w:pPr>
        <w:pStyle w:val="18"/>
        <w:pageBreakBefore w:val="0"/>
        <w:widowControl w:val="0"/>
        <w:kinsoku/>
        <w:wordWrap/>
        <w:overflowPunct/>
        <w:topLinePunct w:val="0"/>
        <w:autoSpaceDE/>
        <w:autoSpaceDN/>
        <w:bidi w:val="0"/>
        <w:adjustRightInd/>
        <w:snapToGrid/>
        <w:spacing w:after="360" w:line="440" w:lineRule="exact"/>
        <w:ind w:firstLine="540"/>
        <w:textAlignment w:val="baseline"/>
        <w:rPr>
          <w:rFonts w:ascii="宋体" w:hAnsi="宋体" w:eastAsia="宋体" w:cs="仿宋"/>
          <w:color w:val="auto"/>
          <w:sz w:val="24"/>
          <w:szCs w:val="24"/>
        </w:rPr>
      </w:pPr>
      <w:r>
        <w:rPr>
          <w:rFonts w:hint="eastAsia" w:ascii="宋体" w:hAnsi="宋体" w:eastAsia="宋体" w:cs="仿宋"/>
          <w:color w:val="auto"/>
          <w:sz w:val="24"/>
          <w:szCs w:val="24"/>
        </w:rPr>
        <w:t>特此声明！</w:t>
      </w:r>
    </w:p>
    <w:p w14:paraId="041978C9">
      <w:pPr>
        <w:pStyle w:val="18"/>
        <w:pageBreakBefore w:val="0"/>
        <w:widowControl w:val="0"/>
        <w:kinsoku/>
        <w:wordWrap/>
        <w:overflowPunct/>
        <w:topLinePunct w:val="0"/>
        <w:autoSpaceDE/>
        <w:autoSpaceDN/>
        <w:bidi w:val="0"/>
        <w:adjustRightInd/>
        <w:snapToGrid/>
        <w:spacing w:after="360" w:line="440" w:lineRule="exact"/>
        <w:ind w:firstLine="540"/>
        <w:textAlignment w:val="baseline"/>
        <w:rPr>
          <w:rFonts w:ascii="宋体" w:hAnsi="宋体" w:eastAsia="宋体" w:cs="仿宋"/>
          <w:color w:val="auto"/>
          <w:sz w:val="24"/>
          <w:szCs w:val="24"/>
        </w:rPr>
      </w:pPr>
      <w:r>
        <w:rPr>
          <w:rFonts w:hint="eastAsia" w:ascii="宋体" w:hAnsi="宋体" w:eastAsia="宋体" w:cs="仿宋"/>
          <w:color w:val="auto"/>
          <w:sz w:val="24"/>
          <w:szCs w:val="24"/>
        </w:rPr>
        <w:t>供应商名称（公章）：</w:t>
      </w:r>
    </w:p>
    <w:p w14:paraId="6FDC4BE4">
      <w:pPr>
        <w:pStyle w:val="18"/>
        <w:pageBreakBefore w:val="0"/>
        <w:widowControl w:val="0"/>
        <w:kinsoku/>
        <w:wordWrap/>
        <w:overflowPunct/>
        <w:topLinePunct w:val="0"/>
        <w:autoSpaceDE/>
        <w:autoSpaceDN/>
        <w:bidi w:val="0"/>
        <w:adjustRightInd/>
        <w:snapToGrid/>
        <w:spacing w:after="360" w:line="440" w:lineRule="exact"/>
        <w:ind w:firstLine="540"/>
        <w:textAlignment w:val="baseline"/>
        <w:rPr>
          <w:rFonts w:ascii="宋体" w:hAnsi="宋体" w:eastAsia="宋体" w:cs="仿宋"/>
          <w:color w:val="auto"/>
          <w:sz w:val="24"/>
          <w:szCs w:val="24"/>
        </w:rPr>
      </w:pPr>
      <w:r>
        <w:rPr>
          <w:rFonts w:hint="eastAsia" w:ascii="宋体" w:hAnsi="宋体" w:eastAsia="宋体" w:cs="仿宋"/>
          <w:color w:val="auto"/>
          <w:sz w:val="24"/>
          <w:szCs w:val="24"/>
        </w:rPr>
        <w:t>法定代表人或授权代表（签字）：</w:t>
      </w:r>
    </w:p>
    <w:p w14:paraId="447AB636">
      <w:pPr>
        <w:pStyle w:val="18"/>
        <w:pageBreakBefore w:val="0"/>
        <w:widowControl w:val="0"/>
        <w:kinsoku/>
        <w:wordWrap/>
        <w:overflowPunct/>
        <w:topLinePunct w:val="0"/>
        <w:autoSpaceDE/>
        <w:autoSpaceDN/>
        <w:bidi w:val="0"/>
        <w:adjustRightInd/>
        <w:snapToGrid/>
        <w:spacing w:after="360" w:line="440" w:lineRule="exact"/>
        <w:ind w:firstLine="715" w:firstLineChars="298"/>
        <w:textAlignment w:val="baseline"/>
        <w:rPr>
          <w:rFonts w:hint="eastAsia" w:ascii="宋体" w:hAnsi="宋体" w:eastAsia="宋体" w:cs="仿宋"/>
          <w:color w:val="auto"/>
          <w:sz w:val="24"/>
          <w:szCs w:val="24"/>
        </w:rPr>
      </w:pPr>
      <w:r>
        <w:rPr>
          <w:rFonts w:hint="eastAsia" w:ascii="宋体" w:hAnsi="宋体" w:eastAsia="宋体" w:cs="仿宋"/>
          <w:color w:val="auto"/>
          <w:sz w:val="24"/>
          <w:szCs w:val="24"/>
        </w:rPr>
        <w:t>投标日期： 年   月    日</w:t>
      </w:r>
    </w:p>
    <w:p w14:paraId="50C7D73D">
      <w:pPr>
        <w:pStyle w:val="38"/>
        <w:numPr>
          <w:ilvl w:val="0"/>
          <w:numId w:val="0"/>
        </w:numPr>
        <w:ind w:leftChars="0"/>
        <w:rPr>
          <w:rFonts w:hint="eastAsia" w:ascii="宋体" w:hAnsi="宋体" w:eastAsia="宋体" w:cs="宋体"/>
          <w:b/>
          <w:bCs/>
          <w:kern w:val="0"/>
          <w:sz w:val="28"/>
          <w:szCs w:val="28"/>
          <w:shd w:val="clear" w:color="auto" w:fill="auto"/>
          <w:lang w:val="en-US" w:eastAsia="zh-CN" w:bidi="ar-SA"/>
        </w:rPr>
      </w:pPr>
    </w:p>
    <w:p w14:paraId="4318F30B">
      <w:pPr>
        <w:pStyle w:val="38"/>
        <w:numPr>
          <w:ilvl w:val="0"/>
          <w:numId w:val="0"/>
        </w:numPr>
        <w:ind w:leftChars="0"/>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5.具有履行合同所必需的设备和专业技术能力的承诺函（格式自拟）</w:t>
      </w:r>
    </w:p>
    <w:p w14:paraId="3238280B">
      <w:pPr>
        <w:pStyle w:val="38"/>
        <w:numPr>
          <w:ilvl w:val="0"/>
          <w:numId w:val="0"/>
        </w:numPr>
        <w:ind w:leftChars="0"/>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6.财务状况说明</w:t>
      </w:r>
    </w:p>
    <w:p w14:paraId="28D3B8D8">
      <w:pPr>
        <w:pStyle w:val="38"/>
        <w:numPr>
          <w:ilvl w:val="0"/>
          <w:numId w:val="0"/>
        </w:numPr>
        <w:ind w:leftChars="0"/>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7.缴纳税收和社保记录</w:t>
      </w:r>
    </w:p>
    <w:p w14:paraId="7F8BB23F">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r>
        <w:rPr>
          <w:rFonts w:hint="eastAsia" w:ascii="Times New Roman" w:hAnsi="Times New Roman" w:eastAsia="方正小标宋简体" w:cs="Times New Roman"/>
          <w:kern w:val="2"/>
          <w:sz w:val="44"/>
          <w:szCs w:val="44"/>
          <w:lang w:val="en-US" w:eastAsia="zh-CN" w:bidi="ar-SA"/>
        </w:rPr>
        <w:t>二、技术文件</w:t>
      </w:r>
    </w:p>
    <w:p w14:paraId="1053C586">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1.技术服务能力要求（格式自拟）</w:t>
      </w:r>
    </w:p>
    <w:p w14:paraId="104D30FF">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2.总体方案（格式自拟）</w:t>
      </w:r>
    </w:p>
    <w:p w14:paraId="47D6929F">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3.工作流程、服务程序、管理方案及违约承诺（格式自拟）</w:t>
      </w:r>
    </w:p>
    <w:p w14:paraId="20B3023C">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4.项目实施方案（格式自拟）</w:t>
      </w:r>
    </w:p>
    <w:p w14:paraId="1748C97A">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5.供应商认为需要提交的其他材料（格式自拟）</w:t>
      </w:r>
    </w:p>
    <w:p w14:paraId="67128BE8">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r>
        <w:rPr>
          <w:rFonts w:hint="eastAsia" w:ascii="Times New Roman" w:hAnsi="Times New Roman" w:eastAsia="方正小标宋简体" w:cs="Times New Roman"/>
          <w:kern w:val="2"/>
          <w:sz w:val="44"/>
          <w:szCs w:val="44"/>
          <w:lang w:val="en-US" w:eastAsia="zh-CN" w:bidi="ar-SA"/>
        </w:rPr>
        <w:t>三、商务文件</w:t>
      </w:r>
    </w:p>
    <w:p w14:paraId="35099FF6">
      <w:pPr>
        <w:pageBreakBefore w:val="0"/>
        <w:numPr>
          <w:ilvl w:val="0"/>
          <w:numId w:val="0"/>
        </w:numPr>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eastAsia="方正黑体_GBK" w:cs="仿宋_GB2312"/>
          <w:kern w:val="0"/>
          <w:sz w:val="32"/>
          <w:szCs w:val="32"/>
          <w:lang w:val="en-US" w:eastAsia="zh-CN"/>
        </w:rPr>
        <w:t>1.</w:t>
      </w:r>
      <w:r>
        <w:rPr>
          <w:rFonts w:hint="eastAsia" w:ascii="宋体" w:hAnsi="宋体" w:eastAsia="宋体" w:cs="宋体"/>
          <w:b/>
          <w:bCs/>
          <w:kern w:val="0"/>
          <w:sz w:val="28"/>
          <w:szCs w:val="28"/>
          <w:shd w:val="clear" w:color="auto" w:fill="auto"/>
          <w:lang w:val="en-US" w:eastAsia="zh-CN" w:bidi="ar-SA"/>
        </w:rPr>
        <w:t>响应承诺书</w:t>
      </w:r>
    </w:p>
    <w:p w14:paraId="3C97EEA0">
      <w:pPr>
        <w:bidi w:val="0"/>
        <w:jc w:val="center"/>
        <w:rPr>
          <w:rFonts w:hint="eastAsia" w:ascii="方正黑体_GBK" w:hAnsi="方正黑体_GBK" w:eastAsia="方正黑体_GBK" w:cs="方正黑体_GBK"/>
          <w:sz w:val="44"/>
          <w:szCs w:val="44"/>
        </w:rPr>
      </w:pPr>
      <w:bookmarkStart w:id="190" w:name="_Toc14519"/>
      <w:bookmarkStart w:id="191" w:name="_Toc17123"/>
      <w:bookmarkStart w:id="192" w:name="_Toc19174"/>
      <w:bookmarkStart w:id="193" w:name="_Toc19172"/>
      <w:bookmarkStart w:id="194" w:name="_Toc121843076"/>
      <w:bookmarkStart w:id="195" w:name="_Toc28635"/>
      <w:bookmarkStart w:id="196" w:name="_Toc116304289"/>
      <w:r>
        <w:rPr>
          <w:rFonts w:hint="eastAsia" w:ascii="方正黑体_GBK" w:hAnsi="方正黑体_GBK" w:eastAsia="方正黑体_GBK" w:cs="方正黑体_GBK"/>
          <w:sz w:val="44"/>
          <w:szCs w:val="44"/>
        </w:rPr>
        <w:t>响应承诺书</w:t>
      </w:r>
      <w:bookmarkEnd w:id="190"/>
      <w:bookmarkEnd w:id="191"/>
      <w:bookmarkEnd w:id="192"/>
      <w:bookmarkEnd w:id="193"/>
      <w:bookmarkEnd w:id="194"/>
      <w:bookmarkEnd w:id="195"/>
      <w:bookmarkEnd w:id="196"/>
    </w:p>
    <w:p w14:paraId="220309D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Theme="minorEastAsia"/>
          <w:sz w:val="24"/>
          <w:szCs w:val="24"/>
          <w:u w:val="single"/>
          <w:lang w:eastAsia="zh-CN"/>
        </w:rPr>
      </w:pPr>
      <w:r>
        <w:rPr>
          <w:rFonts w:ascii="宋体" w:hAnsi="宋体"/>
          <w:sz w:val="24"/>
          <w:szCs w:val="24"/>
        </w:rPr>
        <w:t>致：</w:t>
      </w:r>
      <w:r>
        <w:rPr>
          <w:rFonts w:hint="eastAsia" w:ascii="宋体" w:hAnsi="宋体"/>
          <w:sz w:val="24"/>
          <w:szCs w:val="24"/>
          <w:u w:val="single"/>
          <w:lang w:eastAsia="zh-CN"/>
        </w:rPr>
        <w:t>弥勒市中医医院</w:t>
      </w:r>
    </w:p>
    <w:p w14:paraId="26D1265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根据贵方为</w:t>
      </w:r>
      <w:r>
        <w:rPr>
          <w:rFonts w:ascii="宋体" w:hAnsi="宋体"/>
          <w:sz w:val="24"/>
          <w:szCs w:val="24"/>
          <w:u w:val="single"/>
        </w:rPr>
        <w:t xml:space="preserve"> </w:t>
      </w:r>
      <w:r>
        <w:rPr>
          <w:rFonts w:hint="eastAsia" w:eastAsia="方正仿宋_GBK"/>
          <w:sz w:val="32"/>
          <w:szCs w:val="32"/>
          <w:u w:val="single"/>
          <w:lang w:eastAsia="zh-CN"/>
        </w:rPr>
        <w:t>弥勒市中医医院</w:t>
      </w:r>
      <w:r>
        <w:rPr>
          <w:rFonts w:hint="eastAsia" w:ascii="方正仿宋_GBK" w:hAnsi="华文仿宋" w:eastAsia="方正仿宋_GBK" w:cs="华文仿宋"/>
          <w:bCs/>
          <w:color w:val="000000"/>
          <w:sz w:val="32"/>
          <w:szCs w:val="32"/>
          <w:u w:val="single"/>
        </w:rPr>
        <w:t>202</w:t>
      </w:r>
      <w:r>
        <w:rPr>
          <w:rFonts w:hint="eastAsia" w:ascii="方正仿宋_GBK" w:hAnsi="华文仿宋" w:eastAsia="方正仿宋_GBK" w:cs="华文仿宋"/>
          <w:bCs/>
          <w:color w:val="000000"/>
          <w:sz w:val="32"/>
          <w:szCs w:val="32"/>
          <w:u w:val="single"/>
          <w:lang w:val="en-US" w:eastAsia="zh-CN"/>
        </w:rPr>
        <w:t>5</w:t>
      </w:r>
      <w:r>
        <w:rPr>
          <w:rFonts w:hint="eastAsia" w:ascii="方正仿宋_GBK" w:hAnsi="华文仿宋" w:eastAsia="方正仿宋_GBK" w:cs="华文仿宋"/>
          <w:bCs/>
          <w:color w:val="000000"/>
          <w:sz w:val="32"/>
          <w:szCs w:val="32"/>
          <w:u w:val="single"/>
        </w:rPr>
        <w:t>年网络安全等级保护测评服务及安全服务</w:t>
      </w:r>
      <w:r>
        <w:rPr>
          <w:rFonts w:hint="eastAsia" w:eastAsia="方正仿宋_GBK"/>
          <w:sz w:val="32"/>
          <w:szCs w:val="32"/>
          <w:u w:val="single"/>
          <w:lang w:eastAsia="zh-CN"/>
        </w:rPr>
        <w:t>采购项目</w:t>
      </w:r>
      <w:r>
        <w:rPr>
          <w:rFonts w:ascii="宋体" w:hAnsi="宋体"/>
          <w:sz w:val="24"/>
          <w:szCs w:val="24"/>
          <w:u w:val="single"/>
        </w:rPr>
        <w:t xml:space="preserve"> </w:t>
      </w:r>
      <w:r>
        <w:rPr>
          <w:rFonts w:ascii="宋体" w:hAnsi="宋体"/>
          <w:sz w:val="24"/>
          <w:szCs w:val="24"/>
        </w:rPr>
        <w:t>的</w:t>
      </w:r>
      <w:r>
        <w:rPr>
          <w:rFonts w:hint="eastAsia" w:ascii="宋体" w:hAnsi="宋体"/>
          <w:sz w:val="24"/>
          <w:szCs w:val="24"/>
          <w:lang w:val="en-US" w:eastAsia="zh-CN"/>
        </w:rPr>
        <w:t>询价采购</w:t>
      </w:r>
      <w:r>
        <w:rPr>
          <w:rFonts w:ascii="宋体" w:hAnsi="宋体"/>
          <w:sz w:val="24"/>
          <w:szCs w:val="24"/>
        </w:rPr>
        <w:t>邀请，我方正式授权</w:t>
      </w:r>
      <w:r>
        <w:rPr>
          <w:rFonts w:ascii="宋体" w:hAnsi="宋体"/>
          <w:sz w:val="24"/>
          <w:szCs w:val="24"/>
          <w:u w:val="single"/>
        </w:rPr>
        <w:t xml:space="preserve">  （姓名）     </w:t>
      </w:r>
      <w:r>
        <w:rPr>
          <w:rFonts w:ascii="宋体" w:hAnsi="宋体"/>
          <w:sz w:val="24"/>
          <w:szCs w:val="24"/>
        </w:rPr>
        <w:t>全权代表</w:t>
      </w:r>
      <w:r>
        <w:rPr>
          <w:rFonts w:ascii="宋体" w:hAnsi="宋体"/>
          <w:sz w:val="24"/>
          <w:szCs w:val="24"/>
          <w:u w:val="single"/>
        </w:rPr>
        <w:t xml:space="preserve">  （供应商全称）   </w:t>
      </w:r>
      <w:r>
        <w:rPr>
          <w:rFonts w:ascii="宋体" w:hAnsi="宋体"/>
          <w:sz w:val="24"/>
          <w:szCs w:val="24"/>
        </w:rPr>
        <w:t>参加</w:t>
      </w:r>
      <w:r>
        <w:rPr>
          <w:rFonts w:hint="eastAsia" w:ascii="宋体" w:hAnsi="宋体"/>
          <w:sz w:val="24"/>
          <w:szCs w:val="24"/>
          <w:lang w:val="en-US" w:eastAsia="zh-CN"/>
        </w:rPr>
        <w:t>询价活动</w:t>
      </w:r>
      <w:r>
        <w:rPr>
          <w:rFonts w:ascii="宋体" w:hAnsi="宋体"/>
          <w:sz w:val="24"/>
          <w:szCs w:val="24"/>
        </w:rPr>
        <w:t>，</w:t>
      </w:r>
      <w:r>
        <w:rPr>
          <w:rFonts w:hint="eastAsia" w:ascii="宋体" w:hAnsi="宋体"/>
          <w:sz w:val="24"/>
          <w:szCs w:val="24"/>
        </w:rPr>
        <w:t>并提交电子响应文件。</w:t>
      </w:r>
    </w:p>
    <w:p w14:paraId="36BBA7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据此申请书，兹宣布同意如下：</w:t>
      </w:r>
    </w:p>
    <w:p w14:paraId="1393CF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 xml:space="preserve">1. </w:t>
      </w:r>
      <w:r>
        <w:rPr>
          <w:rFonts w:ascii="宋体" w:hAnsi="宋体"/>
          <w:sz w:val="24"/>
          <w:szCs w:val="24"/>
          <w:shd w:val="clear" w:color="auto" w:fill="FFFFFF"/>
        </w:rPr>
        <w:t>按</w:t>
      </w:r>
      <w:r>
        <w:rPr>
          <w:rFonts w:hint="eastAsia" w:ascii="宋体" w:hAnsi="宋体"/>
          <w:sz w:val="24"/>
          <w:szCs w:val="24"/>
          <w:lang w:eastAsia="zh-CN"/>
        </w:rPr>
        <w:t>采购文件</w:t>
      </w:r>
      <w:r>
        <w:rPr>
          <w:rFonts w:hint="eastAsia" w:ascii="宋体" w:hAnsi="宋体"/>
          <w:sz w:val="24"/>
          <w:szCs w:val="24"/>
        </w:rPr>
        <w:t>需求</w:t>
      </w:r>
      <w:r>
        <w:rPr>
          <w:rFonts w:ascii="宋体" w:hAnsi="宋体"/>
          <w:sz w:val="24"/>
          <w:szCs w:val="24"/>
        </w:rPr>
        <w:t>和报价表，报价为人民币</w:t>
      </w:r>
      <w:r>
        <w:rPr>
          <w:rFonts w:hint="eastAsia" w:ascii="宋体" w:hAnsi="宋体"/>
          <w:sz w:val="24"/>
          <w:szCs w:val="24"/>
          <w:u w:val="single"/>
        </w:rPr>
        <w:t xml:space="preserve">          </w:t>
      </w:r>
      <w:r>
        <w:rPr>
          <w:rFonts w:hint="eastAsia" w:ascii="宋体" w:hAnsi="宋体" w:cs="宋体"/>
          <w:color w:val="000000"/>
          <w:sz w:val="24"/>
          <w:szCs w:val="24"/>
        </w:rPr>
        <w:t>元</w:t>
      </w:r>
      <w:r>
        <w:rPr>
          <w:rFonts w:ascii="宋体" w:hAnsi="宋体"/>
          <w:sz w:val="24"/>
          <w:szCs w:val="24"/>
        </w:rPr>
        <w:t>。</w:t>
      </w:r>
    </w:p>
    <w:p w14:paraId="64E3C1A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szCs w:val="24"/>
        </w:rPr>
      </w:pPr>
      <w:r>
        <w:rPr>
          <w:rFonts w:ascii="宋体" w:hAnsi="宋体"/>
          <w:sz w:val="24"/>
          <w:szCs w:val="24"/>
        </w:rPr>
        <w:t>2. 我方同意在《</w:t>
      </w:r>
      <w:r>
        <w:rPr>
          <w:rFonts w:hint="eastAsia" w:ascii="宋体" w:hAnsi="宋体"/>
          <w:sz w:val="24"/>
          <w:szCs w:val="24"/>
          <w:lang w:val="en-US" w:eastAsia="zh-CN"/>
        </w:rPr>
        <w:t>询价采购文件</w:t>
      </w:r>
      <w:r>
        <w:rPr>
          <w:rFonts w:ascii="宋体" w:hAnsi="宋体"/>
          <w:sz w:val="24"/>
          <w:szCs w:val="24"/>
        </w:rPr>
        <w:t>》规定的递交响应文件截止日期起遵循本</w:t>
      </w:r>
      <w:r>
        <w:rPr>
          <w:rFonts w:hint="eastAsia" w:ascii="宋体" w:hAnsi="宋体"/>
          <w:sz w:val="24"/>
          <w:szCs w:val="24"/>
          <w:lang w:eastAsia="zh-CN"/>
        </w:rPr>
        <w:t>采购文件</w:t>
      </w:r>
      <w:r>
        <w:rPr>
          <w:rFonts w:ascii="宋体" w:hAnsi="宋体"/>
          <w:sz w:val="24"/>
          <w:szCs w:val="24"/>
        </w:rPr>
        <w:t>，并在《</w:t>
      </w:r>
      <w:r>
        <w:rPr>
          <w:rFonts w:hint="eastAsia" w:ascii="宋体" w:hAnsi="宋体"/>
          <w:sz w:val="24"/>
          <w:szCs w:val="24"/>
          <w:lang w:val="en-US" w:eastAsia="zh-CN"/>
        </w:rPr>
        <w:t>询价采购文件</w:t>
      </w:r>
      <w:r>
        <w:rPr>
          <w:rFonts w:ascii="宋体" w:hAnsi="宋体"/>
          <w:sz w:val="24"/>
          <w:szCs w:val="24"/>
        </w:rPr>
        <w:t>》规定的有效期满之前均具有约束力。如果我方报价被接受，则至合同履行完毕、</w:t>
      </w:r>
      <w:r>
        <w:rPr>
          <w:rFonts w:hint="eastAsia" w:ascii="宋体" w:hAnsi="宋体"/>
          <w:sz w:val="24"/>
          <w:szCs w:val="24"/>
        </w:rPr>
        <w:t>服务</w:t>
      </w:r>
      <w:r>
        <w:rPr>
          <w:rFonts w:ascii="宋体" w:hAnsi="宋体"/>
          <w:sz w:val="24"/>
          <w:szCs w:val="24"/>
        </w:rPr>
        <w:t>期满为止，本承诺书保持有效。</w:t>
      </w:r>
    </w:p>
    <w:p w14:paraId="054C36E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3. 我方承诺已经具备《中华人民共和国政府采购法》中规定的参加政府采购活动的供应商应当具备的条件。</w:t>
      </w:r>
    </w:p>
    <w:p w14:paraId="1808FE4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4. 我方承诺严格遵守</w:t>
      </w:r>
      <w:r>
        <w:rPr>
          <w:rFonts w:hint="eastAsia" w:ascii="宋体" w:hAnsi="宋体"/>
          <w:sz w:val="24"/>
          <w:szCs w:val="24"/>
          <w:lang w:eastAsia="zh-CN"/>
        </w:rPr>
        <w:t>采购文件</w:t>
      </w:r>
      <w:r>
        <w:rPr>
          <w:rFonts w:ascii="宋体" w:hAnsi="宋体"/>
          <w:sz w:val="24"/>
          <w:szCs w:val="24"/>
        </w:rPr>
        <w:t>中的各项要求及合同条款，并在服务期限内承担合同规定的责任义务。</w:t>
      </w:r>
    </w:p>
    <w:p w14:paraId="3C9539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5. 同意应贵方要求提供与本次</w:t>
      </w:r>
      <w:r>
        <w:rPr>
          <w:rFonts w:hint="eastAsia" w:ascii="宋体" w:hAnsi="宋体"/>
          <w:sz w:val="24"/>
          <w:szCs w:val="24"/>
          <w:lang w:val="en-US" w:eastAsia="zh-CN"/>
        </w:rPr>
        <w:t>询价</w:t>
      </w:r>
      <w:r>
        <w:rPr>
          <w:rFonts w:ascii="宋体" w:hAnsi="宋体"/>
          <w:sz w:val="24"/>
          <w:szCs w:val="24"/>
        </w:rPr>
        <w:t>有关的任何数据和资料，并保证数据和资料的完整性和真实性，若有违反，我方愿意承担一切后果。若贵方需要，我方愿意提供我方</w:t>
      </w:r>
      <w:r>
        <w:rPr>
          <w:rFonts w:hint="eastAsia" w:ascii="宋体" w:hAnsi="宋体"/>
          <w:sz w:val="24"/>
          <w:szCs w:val="24"/>
          <w:lang w:eastAsia="zh-CN"/>
        </w:rPr>
        <w:t>做出</w:t>
      </w:r>
      <w:r>
        <w:rPr>
          <w:rFonts w:ascii="宋体" w:hAnsi="宋体"/>
          <w:sz w:val="24"/>
          <w:szCs w:val="24"/>
        </w:rPr>
        <w:t>的一切承诺的证明材料。</w:t>
      </w:r>
    </w:p>
    <w:p w14:paraId="02215A4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6. 我方完全理解贵方不一定要接受最低报价的</w:t>
      </w:r>
      <w:r>
        <w:rPr>
          <w:rFonts w:hint="eastAsia" w:ascii="宋体" w:hAnsi="宋体"/>
          <w:sz w:val="24"/>
          <w:szCs w:val="24"/>
          <w:lang w:val="en-US" w:eastAsia="zh-CN"/>
        </w:rPr>
        <w:t>询价申请人</w:t>
      </w:r>
      <w:r>
        <w:rPr>
          <w:rFonts w:ascii="宋体" w:hAnsi="宋体"/>
          <w:sz w:val="24"/>
          <w:szCs w:val="24"/>
        </w:rPr>
        <w:t>为</w:t>
      </w:r>
      <w:r>
        <w:rPr>
          <w:rFonts w:hint="eastAsia" w:ascii="宋体" w:hAnsi="宋体"/>
          <w:sz w:val="24"/>
          <w:szCs w:val="24"/>
        </w:rPr>
        <w:t>成交供应商</w:t>
      </w:r>
      <w:r>
        <w:rPr>
          <w:rFonts w:ascii="宋体" w:hAnsi="宋体"/>
          <w:sz w:val="24"/>
          <w:szCs w:val="24"/>
        </w:rPr>
        <w:t>的行为。</w:t>
      </w:r>
    </w:p>
    <w:p w14:paraId="39FF12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szCs w:val="24"/>
        </w:rPr>
      </w:pPr>
      <w:r>
        <w:rPr>
          <w:rFonts w:ascii="宋体" w:hAnsi="宋体"/>
          <w:sz w:val="24"/>
          <w:szCs w:val="24"/>
        </w:rPr>
        <w:t>与本次</w:t>
      </w:r>
      <w:r>
        <w:rPr>
          <w:rFonts w:hint="eastAsia" w:ascii="宋体" w:hAnsi="宋体"/>
          <w:sz w:val="24"/>
          <w:szCs w:val="24"/>
          <w:lang w:val="en-US" w:eastAsia="zh-CN"/>
        </w:rPr>
        <w:t>询价</w:t>
      </w:r>
      <w:r>
        <w:rPr>
          <w:rFonts w:ascii="宋体" w:hAnsi="宋体"/>
          <w:sz w:val="24"/>
          <w:szCs w:val="24"/>
        </w:rPr>
        <w:t>有关的正式通讯地址为：</w:t>
      </w:r>
    </w:p>
    <w:p w14:paraId="0817D5A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r>
        <w:rPr>
          <w:rFonts w:ascii="宋体" w:hAnsi="宋体"/>
          <w:sz w:val="24"/>
          <w:szCs w:val="24"/>
        </w:rPr>
        <w:t>地    址：</w:t>
      </w:r>
    </w:p>
    <w:p w14:paraId="6D247F2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u w:val="single"/>
        </w:rPr>
      </w:pPr>
      <w:r>
        <w:rPr>
          <w:rFonts w:ascii="宋体" w:hAnsi="宋体"/>
          <w:sz w:val="24"/>
          <w:szCs w:val="24"/>
        </w:rPr>
        <w:t>邮政编码：</w:t>
      </w:r>
    </w:p>
    <w:p w14:paraId="1054404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r>
        <w:rPr>
          <w:rFonts w:ascii="宋体" w:hAnsi="宋体"/>
          <w:sz w:val="24"/>
          <w:szCs w:val="24"/>
        </w:rPr>
        <w:t>电    话：</w:t>
      </w:r>
    </w:p>
    <w:p w14:paraId="2C461CA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r>
        <w:rPr>
          <w:rFonts w:ascii="宋体" w:hAnsi="宋体"/>
          <w:sz w:val="24"/>
          <w:szCs w:val="24"/>
        </w:rPr>
        <w:t>传    真：</w:t>
      </w:r>
      <w:r>
        <w:rPr>
          <w:rFonts w:ascii="宋体" w:hAnsi="宋体"/>
          <w:sz w:val="24"/>
          <w:szCs w:val="24"/>
          <w:u w:val="single"/>
        </w:rPr>
        <w:t>　　　　　　　　</w:t>
      </w:r>
    </w:p>
    <w:p w14:paraId="3368C88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p>
    <w:p w14:paraId="0F1B191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r>
        <w:rPr>
          <w:rFonts w:hint="eastAsia" w:ascii="宋体" w:hAnsi="宋体"/>
          <w:sz w:val="24"/>
          <w:szCs w:val="24"/>
        </w:rPr>
        <w:t>供应商：</w:t>
      </w:r>
      <w:r>
        <w:rPr>
          <w:rFonts w:ascii="宋体" w:hAnsi="宋体"/>
          <w:sz w:val="24"/>
          <w:szCs w:val="24"/>
          <w:u w:val="single"/>
        </w:rPr>
        <w:t>（全称）</w:t>
      </w:r>
      <w:r>
        <w:rPr>
          <w:rFonts w:ascii="宋体" w:hAnsi="宋体"/>
          <w:sz w:val="24"/>
          <w:szCs w:val="24"/>
        </w:rPr>
        <w:t>（</w:t>
      </w:r>
      <w:r>
        <w:rPr>
          <w:rFonts w:hint="eastAsia" w:ascii="宋体" w:hAnsi="宋体"/>
          <w:sz w:val="24"/>
          <w:szCs w:val="24"/>
          <w:shd w:val="clear" w:color="auto" w:fill="FFFFFF"/>
        </w:rPr>
        <w:t>盖</w:t>
      </w:r>
      <w:r>
        <w:rPr>
          <w:rFonts w:hint="eastAsia" w:ascii="宋体" w:hAnsi="宋体"/>
          <w:sz w:val="24"/>
          <w:szCs w:val="24"/>
        </w:rPr>
        <w:t>单位鲜章</w:t>
      </w:r>
      <w:r>
        <w:rPr>
          <w:rFonts w:ascii="宋体" w:hAnsi="宋体"/>
          <w:sz w:val="24"/>
          <w:szCs w:val="24"/>
        </w:rPr>
        <w:t>）</w:t>
      </w:r>
    </w:p>
    <w:p w14:paraId="4987CDC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ascii="宋体" w:hAnsi="宋体"/>
          <w:sz w:val="24"/>
          <w:szCs w:val="24"/>
        </w:rPr>
      </w:pPr>
      <w:r>
        <w:rPr>
          <w:rFonts w:hint="eastAsia" w:ascii="宋体" w:hAnsi="宋体"/>
          <w:sz w:val="24"/>
          <w:szCs w:val="24"/>
        </w:rPr>
        <w:t>法定代表人或委托代理人</w:t>
      </w:r>
      <w:r>
        <w:rPr>
          <w:rFonts w:ascii="宋体" w:hAnsi="宋体"/>
          <w:sz w:val="24"/>
          <w:szCs w:val="24"/>
        </w:rPr>
        <w:t>：（</w:t>
      </w:r>
      <w:r>
        <w:rPr>
          <w:rFonts w:hint="eastAsia" w:ascii="宋体" w:hAnsi="宋体"/>
          <w:sz w:val="24"/>
          <w:szCs w:val="24"/>
        </w:rPr>
        <w:t>签名或签章</w:t>
      </w:r>
      <w:r>
        <w:rPr>
          <w:rFonts w:ascii="宋体" w:hAnsi="宋体"/>
          <w:sz w:val="24"/>
          <w:szCs w:val="24"/>
        </w:rPr>
        <w:t>）</w:t>
      </w:r>
    </w:p>
    <w:p w14:paraId="0A94F2F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lang w:val="en-US" w:eastAsia="zh-CN"/>
        </w:rPr>
      </w:pPr>
      <w:r>
        <w:rPr>
          <w:rFonts w:ascii="宋体" w:hAnsi="宋体"/>
          <w:sz w:val="24"/>
          <w:szCs w:val="24"/>
        </w:rPr>
        <w:t>日期：</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104FB0DF">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p>
    <w:p w14:paraId="5574FE94">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2.质量保证及承诺（格式自拟）</w:t>
      </w:r>
    </w:p>
    <w:p w14:paraId="1D50D738">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3.证明售后服务能力、售后服务方案、承诺及保证（格式自拟）</w:t>
      </w:r>
    </w:p>
    <w:p w14:paraId="52424FCC">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3526A8D5">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0DEEED4C">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52BDD42F">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709CC66B">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63C8524D">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p>
    <w:p w14:paraId="2461E71E">
      <w:pPr>
        <w:pageBreakBefore w:val="0"/>
        <w:kinsoku/>
        <w:wordWrap/>
        <w:topLinePunct w:val="0"/>
        <w:bidi w:val="0"/>
        <w:spacing w:line="560" w:lineRule="exact"/>
        <w:rPr>
          <w:rFonts w:hint="eastAsia" w:ascii="Times New Roman" w:hAnsi="Times New Roman" w:eastAsia="方正小标宋简体" w:cs="Times New Roman"/>
          <w:kern w:val="2"/>
          <w:sz w:val="44"/>
          <w:szCs w:val="44"/>
          <w:lang w:val="en-US" w:eastAsia="zh-CN" w:bidi="ar-SA"/>
        </w:rPr>
      </w:pPr>
      <w:r>
        <w:rPr>
          <w:rFonts w:hint="eastAsia" w:ascii="Times New Roman" w:hAnsi="Times New Roman" w:eastAsia="方正小标宋简体" w:cs="Times New Roman"/>
          <w:kern w:val="2"/>
          <w:sz w:val="44"/>
          <w:szCs w:val="44"/>
          <w:lang w:val="en-US" w:eastAsia="zh-CN" w:bidi="ar-SA"/>
        </w:rPr>
        <w:t>四、报价文件</w:t>
      </w:r>
    </w:p>
    <w:p w14:paraId="60913680">
      <w:pPr>
        <w:pageBreakBefore w:val="0"/>
        <w:kinsoku/>
        <w:wordWrap/>
        <w:topLinePunct w:val="0"/>
        <w:bidi w:val="0"/>
        <w:spacing w:line="560" w:lineRule="exact"/>
        <w:rPr>
          <w:rFonts w:hint="eastAsia" w:ascii="宋体" w:hAnsi="宋体" w:eastAsia="宋体" w:cs="宋体"/>
          <w:b/>
          <w:bCs/>
          <w:kern w:val="0"/>
          <w:sz w:val="28"/>
          <w:szCs w:val="28"/>
          <w:shd w:val="clear" w:color="auto" w:fill="auto"/>
          <w:lang w:val="en-US" w:eastAsia="zh-CN" w:bidi="ar-SA"/>
        </w:rPr>
      </w:pPr>
      <w:r>
        <w:rPr>
          <w:rFonts w:hint="eastAsia" w:ascii="宋体" w:hAnsi="宋体" w:eastAsia="宋体" w:cs="宋体"/>
          <w:b/>
          <w:bCs/>
          <w:kern w:val="0"/>
          <w:sz w:val="28"/>
          <w:szCs w:val="28"/>
          <w:shd w:val="clear" w:color="auto" w:fill="auto"/>
          <w:lang w:val="en-US" w:eastAsia="zh-CN" w:bidi="ar-SA"/>
        </w:rPr>
        <w:t>1.报价一览表</w:t>
      </w:r>
    </w:p>
    <w:p w14:paraId="119E6F68">
      <w:pPr>
        <w:pageBreakBefore w:val="0"/>
        <w:widowControl/>
        <w:kinsoku/>
        <w:wordWrap/>
        <w:topLinePunct w:val="0"/>
        <w:bidi w:val="0"/>
        <w:spacing w:line="560" w:lineRule="exact"/>
        <w:jc w:val="center"/>
        <w:rPr>
          <w:rFonts w:hint="eastAsia" w:eastAsia="仿宋_GB2312" w:cs="仿宋_GB2312"/>
          <w:kern w:val="0"/>
          <w:sz w:val="32"/>
          <w:szCs w:val="32"/>
        </w:rPr>
      </w:pPr>
      <w:r>
        <w:rPr>
          <w:rFonts w:hint="eastAsia" w:eastAsia="仿宋_GB2312" w:cs="仿宋_GB2312"/>
          <w:b/>
          <w:sz w:val="32"/>
          <w:szCs w:val="32"/>
        </w:rPr>
        <w:t>报价一览表</w:t>
      </w:r>
    </w:p>
    <w:p w14:paraId="32C68B5B">
      <w:pPr>
        <w:pageBreakBefore w:val="0"/>
        <w:kinsoku/>
        <w:wordWrap/>
        <w:topLinePunct w:val="0"/>
        <w:bidi w:val="0"/>
        <w:spacing w:line="560" w:lineRule="exact"/>
        <w:ind w:right="17"/>
        <w:rPr>
          <w:rFonts w:eastAsia="方正仿宋_GBK"/>
          <w:sz w:val="30"/>
          <w:szCs w:val="30"/>
        </w:rPr>
      </w:pPr>
      <w:r>
        <w:rPr>
          <w:rFonts w:hint="eastAsia" w:eastAsia="方正仿宋_GBK"/>
          <w:sz w:val="30"/>
          <w:szCs w:val="30"/>
        </w:rPr>
        <w:t>项目名称：</w:t>
      </w:r>
      <w:r>
        <w:rPr>
          <w:rFonts w:hint="eastAsia" w:eastAsia="方正仿宋_GBK"/>
          <w:sz w:val="32"/>
          <w:szCs w:val="32"/>
          <w:u w:val="none"/>
          <w:lang w:eastAsia="zh-CN"/>
        </w:rPr>
        <w:t>弥勒市中医医院</w:t>
      </w:r>
      <w:r>
        <w:rPr>
          <w:rFonts w:hint="eastAsia" w:ascii="方正仿宋_GBK" w:hAnsi="华文仿宋" w:eastAsia="方正仿宋_GBK" w:cs="华文仿宋"/>
          <w:bCs/>
          <w:color w:val="000000"/>
          <w:sz w:val="32"/>
          <w:szCs w:val="32"/>
          <w:u w:val="none"/>
        </w:rPr>
        <w:t>202</w:t>
      </w:r>
      <w:r>
        <w:rPr>
          <w:rFonts w:hint="eastAsia" w:ascii="方正仿宋_GBK" w:hAnsi="华文仿宋" w:eastAsia="方正仿宋_GBK" w:cs="华文仿宋"/>
          <w:bCs/>
          <w:color w:val="000000"/>
          <w:sz w:val="32"/>
          <w:szCs w:val="32"/>
          <w:u w:val="none"/>
          <w:lang w:val="en-US" w:eastAsia="zh-CN"/>
        </w:rPr>
        <w:t>5</w:t>
      </w:r>
      <w:r>
        <w:rPr>
          <w:rFonts w:hint="eastAsia" w:ascii="方正仿宋_GBK" w:hAnsi="华文仿宋" w:eastAsia="方正仿宋_GBK" w:cs="华文仿宋"/>
          <w:bCs/>
          <w:color w:val="000000"/>
          <w:sz w:val="32"/>
          <w:szCs w:val="32"/>
          <w:u w:val="none"/>
        </w:rPr>
        <w:t>年网络安全等级保护测评服务及安全服务</w:t>
      </w:r>
      <w:r>
        <w:rPr>
          <w:rFonts w:hint="eastAsia" w:eastAsia="方正仿宋_GBK"/>
          <w:sz w:val="32"/>
          <w:szCs w:val="32"/>
          <w:u w:val="none"/>
          <w:lang w:eastAsia="zh-CN"/>
        </w:rPr>
        <w:t>采购项目</w:t>
      </w:r>
      <w:r>
        <w:rPr>
          <w:rFonts w:hint="eastAsia" w:eastAsia="方正仿宋_GBK"/>
          <w:sz w:val="30"/>
          <w:szCs w:val="30"/>
          <w:u w:val="none"/>
        </w:rPr>
        <w:t xml:space="preserve"> </w:t>
      </w:r>
      <w:r>
        <w:rPr>
          <w:rFonts w:hint="eastAsia" w:eastAsia="方正仿宋_GBK"/>
          <w:sz w:val="30"/>
          <w:szCs w:val="30"/>
        </w:rPr>
        <w:t xml:space="preserve">                          </w:t>
      </w:r>
    </w:p>
    <w:tbl>
      <w:tblPr>
        <w:tblStyle w:val="19"/>
        <w:tblpPr w:leftFromText="180" w:rightFromText="180" w:vertAnchor="text" w:horzAnchor="page" w:tblpX="1792" w:tblpY="287"/>
        <w:tblOverlap w:val="never"/>
        <w:tblW w:w="5000" w:type="pct"/>
        <w:tblInd w:w="0" w:type="dxa"/>
        <w:tblLayout w:type="autofit"/>
        <w:tblCellMar>
          <w:top w:w="0" w:type="dxa"/>
          <w:left w:w="108" w:type="dxa"/>
          <w:bottom w:w="0" w:type="dxa"/>
          <w:right w:w="108" w:type="dxa"/>
        </w:tblCellMar>
      </w:tblPr>
      <w:tblGrid>
        <w:gridCol w:w="708"/>
        <w:gridCol w:w="2452"/>
        <w:gridCol w:w="4046"/>
        <w:gridCol w:w="1316"/>
      </w:tblGrid>
      <w:tr w14:paraId="0B335D64">
        <w:tblPrEx>
          <w:tblCellMar>
            <w:top w:w="0" w:type="dxa"/>
            <w:left w:w="108" w:type="dxa"/>
            <w:bottom w:w="0" w:type="dxa"/>
            <w:right w:w="108" w:type="dxa"/>
          </w:tblCellMar>
        </w:tblPrEx>
        <w:trPr>
          <w:trHeight w:val="830" w:hRule="atLeast"/>
        </w:trPr>
        <w:tc>
          <w:tcPr>
            <w:tcW w:w="415" w:type="pct"/>
            <w:tcBorders>
              <w:top w:val="single" w:color="auto" w:sz="4" w:space="0"/>
              <w:left w:val="single" w:color="auto" w:sz="4" w:space="0"/>
              <w:bottom w:val="single" w:color="auto" w:sz="4" w:space="0"/>
              <w:right w:val="single" w:color="auto" w:sz="4" w:space="0"/>
            </w:tcBorders>
            <w:vAlign w:val="center"/>
          </w:tcPr>
          <w:p w14:paraId="139177D8">
            <w:pPr>
              <w:spacing w:line="300" w:lineRule="auto"/>
              <w:jc w:val="center"/>
              <w:rPr>
                <w:rFonts w:cs="宋体" w:asciiTheme="minorEastAsia" w:hAnsiTheme="minorEastAsia"/>
                <w:b/>
                <w:bCs/>
              </w:rPr>
            </w:pPr>
            <w:r>
              <w:rPr>
                <w:rFonts w:hint="eastAsia" w:cs="宋体" w:asciiTheme="minorEastAsia" w:hAnsiTheme="minorEastAsia"/>
                <w:b/>
                <w:bCs/>
              </w:rPr>
              <w:t>序号</w:t>
            </w:r>
          </w:p>
        </w:tc>
        <w:tc>
          <w:tcPr>
            <w:tcW w:w="1438" w:type="pct"/>
            <w:tcBorders>
              <w:top w:val="single" w:color="auto" w:sz="4" w:space="0"/>
              <w:left w:val="single" w:color="auto" w:sz="4" w:space="0"/>
              <w:bottom w:val="single" w:color="auto" w:sz="4" w:space="0"/>
              <w:right w:val="single" w:color="auto" w:sz="4" w:space="0"/>
            </w:tcBorders>
            <w:vAlign w:val="center"/>
          </w:tcPr>
          <w:p w14:paraId="6415638C">
            <w:pPr>
              <w:spacing w:line="300" w:lineRule="auto"/>
              <w:jc w:val="center"/>
              <w:rPr>
                <w:rFonts w:cs="宋体" w:asciiTheme="minorEastAsia" w:hAnsiTheme="minorEastAsia"/>
                <w:b/>
                <w:bCs/>
              </w:rPr>
            </w:pPr>
            <w:r>
              <w:rPr>
                <w:rFonts w:hint="eastAsia" w:cs="宋体" w:asciiTheme="minorEastAsia" w:hAnsiTheme="minorEastAsia"/>
                <w:b/>
                <w:bCs/>
              </w:rPr>
              <w:t>项目</w:t>
            </w:r>
          </w:p>
        </w:tc>
        <w:tc>
          <w:tcPr>
            <w:tcW w:w="2373" w:type="pct"/>
            <w:tcBorders>
              <w:top w:val="single" w:color="auto" w:sz="4" w:space="0"/>
              <w:left w:val="nil"/>
              <w:bottom w:val="single" w:color="auto" w:sz="4" w:space="0"/>
              <w:right w:val="single" w:color="auto" w:sz="4" w:space="0"/>
            </w:tcBorders>
            <w:vAlign w:val="center"/>
          </w:tcPr>
          <w:p w14:paraId="00C644A9">
            <w:pPr>
              <w:spacing w:line="300" w:lineRule="auto"/>
              <w:jc w:val="center"/>
              <w:rPr>
                <w:rFonts w:cs="宋体" w:asciiTheme="minorEastAsia" w:hAnsiTheme="minorEastAsia"/>
                <w:b/>
                <w:bCs/>
              </w:rPr>
            </w:pPr>
            <w:r>
              <w:rPr>
                <w:rFonts w:hint="eastAsia" w:asciiTheme="minorEastAsia" w:hAnsiTheme="minorEastAsia"/>
                <w:b/>
              </w:rPr>
              <w:t>报价内容</w:t>
            </w:r>
          </w:p>
        </w:tc>
        <w:tc>
          <w:tcPr>
            <w:tcW w:w="772" w:type="pct"/>
            <w:tcBorders>
              <w:top w:val="single" w:color="auto" w:sz="4" w:space="0"/>
              <w:left w:val="nil"/>
              <w:bottom w:val="single" w:color="auto" w:sz="4" w:space="0"/>
              <w:right w:val="single" w:color="auto" w:sz="4" w:space="0"/>
            </w:tcBorders>
            <w:vAlign w:val="center"/>
          </w:tcPr>
          <w:p w14:paraId="7AC0740D">
            <w:pPr>
              <w:spacing w:line="300" w:lineRule="auto"/>
              <w:jc w:val="center"/>
              <w:rPr>
                <w:rFonts w:asciiTheme="minorEastAsia" w:hAnsiTheme="minorEastAsia"/>
                <w:b/>
              </w:rPr>
            </w:pPr>
            <w:r>
              <w:rPr>
                <w:rFonts w:hint="eastAsia" w:asciiTheme="minorEastAsia" w:hAnsiTheme="minorEastAsia"/>
                <w:b/>
              </w:rPr>
              <w:t>备注</w:t>
            </w:r>
          </w:p>
        </w:tc>
      </w:tr>
      <w:tr w14:paraId="3C397431">
        <w:tblPrEx>
          <w:tblCellMar>
            <w:top w:w="0" w:type="dxa"/>
            <w:left w:w="108" w:type="dxa"/>
            <w:bottom w:w="0" w:type="dxa"/>
            <w:right w:w="108" w:type="dxa"/>
          </w:tblCellMar>
        </w:tblPrEx>
        <w:trPr>
          <w:trHeight w:val="705" w:hRule="atLeast"/>
        </w:trPr>
        <w:tc>
          <w:tcPr>
            <w:tcW w:w="415" w:type="pct"/>
            <w:tcBorders>
              <w:top w:val="nil"/>
              <w:left w:val="single" w:color="auto" w:sz="4" w:space="0"/>
              <w:bottom w:val="single" w:color="auto" w:sz="4" w:space="0"/>
              <w:right w:val="single" w:color="auto" w:sz="4" w:space="0"/>
            </w:tcBorders>
            <w:vAlign w:val="center"/>
          </w:tcPr>
          <w:p w14:paraId="615E0692">
            <w:pPr>
              <w:spacing w:line="300" w:lineRule="auto"/>
              <w:jc w:val="center"/>
              <w:rPr>
                <w:rFonts w:cs="宋体" w:asciiTheme="minorEastAsia" w:hAnsiTheme="minorEastAsia"/>
                <w:b/>
                <w:bCs/>
              </w:rPr>
            </w:pPr>
            <w:r>
              <w:rPr>
                <w:rFonts w:hint="eastAsia" w:cs="宋体" w:asciiTheme="minorEastAsia" w:hAnsiTheme="minorEastAsia"/>
                <w:b/>
                <w:bCs/>
              </w:rPr>
              <w:t>1</w:t>
            </w:r>
          </w:p>
        </w:tc>
        <w:tc>
          <w:tcPr>
            <w:tcW w:w="1438" w:type="pct"/>
            <w:tcBorders>
              <w:top w:val="nil"/>
              <w:left w:val="nil"/>
              <w:bottom w:val="single" w:color="auto" w:sz="4" w:space="0"/>
              <w:right w:val="single" w:color="auto" w:sz="4" w:space="0"/>
            </w:tcBorders>
            <w:vAlign w:val="center"/>
          </w:tcPr>
          <w:p w14:paraId="6AE1F3ED">
            <w:pPr>
              <w:spacing w:line="300" w:lineRule="auto"/>
              <w:jc w:val="center"/>
              <w:rPr>
                <w:rFonts w:cs="宋体" w:asciiTheme="minorEastAsia" w:hAnsiTheme="minorEastAsia"/>
                <w:b/>
                <w:bCs/>
              </w:rPr>
            </w:pPr>
            <w:r>
              <w:rPr>
                <w:rFonts w:hint="eastAsia" w:cs="宋体" w:asciiTheme="minorEastAsia" w:hAnsiTheme="minorEastAsia"/>
                <w:b/>
                <w:bCs/>
                <w:lang w:eastAsia="zh-CN"/>
              </w:rPr>
              <w:t>总</w:t>
            </w:r>
            <w:r>
              <w:rPr>
                <w:rFonts w:hint="eastAsia" w:cs="宋体" w:asciiTheme="minorEastAsia" w:hAnsiTheme="minorEastAsia"/>
                <w:b/>
                <w:bCs/>
              </w:rPr>
              <w:t>报价（元）</w:t>
            </w:r>
          </w:p>
        </w:tc>
        <w:tc>
          <w:tcPr>
            <w:tcW w:w="2373" w:type="pct"/>
            <w:tcBorders>
              <w:top w:val="single" w:color="auto" w:sz="4" w:space="0"/>
              <w:left w:val="nil"/>
              <w:right w:val="single" w:color="auto" w:sz="4" w:space="0"/>
            </w:tcBorders>
            <w:vAlign w:val="center"/>
          </w:tcPr>
          <w:p w14:paraId="731FC16E">
            <w:pPr>
              <w:spacing w:before="50" w:after="50"/>
              <w:jc w:val="center"/>
              <w:rPr>
                <w:rFonts w:cs="宋体" w:asciiTheme="minorEastAsia" w:hAnsiTheme="minorEastAsia"/>
              </w:rPr>
            </w:pPr>
          </w:p>
        </w:tc>
        <w:tc>
          <w:tcPr>
            <w:tcW w:w="772" w:type="pct"/>
            <w:tcBorders>
              <w:top w:val="single" w:color="auto" w:sz="4" w:space="0"/>
              <w:left w:val="nil"/>
              <w:right w:val="single" w:color="auto" w:sz="4" w:space="0"/>
            </w:tcBorders>
            <w:vAlign w:val="center"/>
          </w:tcPr>
          <w:p w14:paraId="76155C57">
            <w:pPr>
              <w:spacing w:before="50" w:after="50"/>
              <w:jc w:val="center"/>
              <w:rPr>
                <w:rFonts w:cs="宋体" w:asciiTheme="minorEastAsia" w:hAnsiTheme="minorEastAsia"/>
              </w:rPr>
            </w:pPr>
          </w:p>
        </w:tc>
      </w:tr>
      <w:tr w14:paraId="00E8D9BC">
        <w:tblPrEx>
          <w:tblCellMar>
            <w:top w:w="0" w:type="dxa"/>
            <w:left w:w="108" w:type="dxa"/>
            <w:bottom w:w="0" w:type="dxa"/>
            <w:right w:w="108" w:type="dxa"/>
          </w:tblCellMar>
        </w:tblPrEx>
        <w:trPr>
          <w:trHeight w:val="695" w:hRule="atLeast"/>
        </w:trPr>
        <w:tc>
          <w:tcPr>
            <w:tcW w:w="415" w:type="pct"/>
            <w:tcBorders>
              <w:top w:val="single" w:color="auto" w:sz="4" w:space="0"/>
              <w:left w:val="single" w:color="auto" w:sz="4" w:space="0"/>
              <w:bottom w:val="single" w:color="auto" w:sz="4" w:space="0"/>
              <w:right w:val="single" w:color="auto" w:sz="4" w:space="0"/>
            </w:tcBorders>
            <w:vAlign w:val="center"/>
          </w:tcPr>
          <w:p w14:paraId="0FC643B3">
            <w:pPr>
              <w:spacing w:line="300" w:lineRule="auto"/>
              <w:jc w:val="center"/>
              <w:rPr>
                <w:rFonts w:cs="宋体" w:asciiTheme="minorEastAsia" w:hAnsiTheme="minorEastAsia"/>
                <w:b/>
                <w:bCs/>
              </w:rPr>
            </w:pPr>
            <w:r>
              <w:rPr>
                <w:rFonts w:hint="eastAsia" w:cs="宋体" w:asciiTheme="minorEastAsia" w:hAnsiTheme="minorEastAsia"/>
                <w:b/>
                <w:bCs/>
              </w:rPr>
              <w:t>2</w:t>
            </w:r>
          </w:p>
        </w:tc>
        <w:tc>
          <w:tcPr>
            <w:tcW w:w="1438" w:type="pct"/>
            <w:tcBorders>
              <w:top w:val="single" w:color="auto" w:sz="4" w:space="0"/>
              <w:left w:val="nil"/>
              <w:bottom w:val="single" w:color="auto" w:sz="4" w:space="0"/>
              <w:right w:val="single" w:color="auto" w:sz="4" w:space="0"/>
            </w:tcBorders>
            <w:vAlign w:val="center"/>
          </w:tcPr>
          <w:p w14:paraId="72C838F2">
            <w:pPr>
              <w:spacing w:line="300" w:lineRule="auto"/>
              <w:jc w:val="center"/>
              <w:rPr>
                <w:rFonts w:cs="宋体" w:asciiTheme="minorEastAsia" w:hAnsiTheme="minorEastAsia"/>
                <w:b/>
                <w:bCs/>
              </w:rPr>
            </w:pPr>
            <w:r>
              <w:rPr>
                <w:rFonts w:hint="eastAsia" w:cs="宋体" w:asciiTheme="minorEastAsia" w:hAnsiTheme="minorEastAsia"/>
                <w:b/>
                <w:bCs/>
              </w:rPr>
              <w:t>服务期限</w:t>
            </w:r>
          </w:p>
        </w:tc>
        <w:tc>
          <w:tcPr>
            <w:tcW w:w="2373" w:type="pct"/>
            <w:tcBorders>
              <w:top w:val="single" w:color="auto" w:sz="4" w:space="0"/>
              <w:left w:val="nil"/>
              <w:bottom w:val="single" w:color="auto" w:sz="4" w:space="0"/>
              <w:right w:val="single" w:color="000000" w:sz="4" w:space="0"/>
            </w:tcBorders>
            <w:vAlign w:val="center"/>
          </w:tcPr>
          <w:p w14:paraId="5E14EE5D">
            <w:pPr>
              <w:spacing w:line="300" w:lineRule="auto"/>
              <w:jc w:val="center"/>
              <w:rPr>
                <w:rFonts w:hint="default" w:cs="宋体" w:asciiTheme="minorEastAsia" w:hAnsiTheme="minorEastAsia" w:eastAsiaTheme="minorEastAsia"/>
                <w:lang w:val="en-US" w:eastAsia="zh-CN"/>
              </w:rPr>
            </w:pPr>
            <w:r>
              <w:rPr>
                <w:rFonts w:hint="eastAsia" w:cs="宋体" w:asciiTheme="minorEastAsia" w:hAnsiTheme="minorEastAsia"/>
                <w:b/>
                <w:bCs/>
                <w:lang w:eastAsia="zh-CN"/>
              </w:rPr>
              <w:t>合同签订后</w:t>
            </w:r>
            <w:r>
              <w:rPr>
                <w:rFonts w:hint="eastAsia" w:cs="宋体" w:asciiTheme="minorEastAsia" w:hAnsiTheme="minorEastAsia"/>
                <w:b/>
                <w:bCs/>
                <w:lang w:val="en-US" w:eastAsia="zh-CN"/>
              </w:rPr>
              <w:t>30天内完成测评</w:t>
            </w:r>
          </w:p>
        </w:tc>
        <w:tc>
          <w:tcPr>
            <w:tcW w:w="772" w:type="pct"/>
            <w:tcBorders>
              <w:top w:val="single" w:color="auto" w:sz="4" w:space="0"/>
              <w:left w:val="nil"/>
              <w:bottom w:val="single" w:color="auto" w:sz="4" w:space="0"/>
              <w:right w:val="single" w:color="000000" w:sz="4" w:space="0"/>
            </w:tcBorders>
            <w:vAlign w:val="center"/>
          </w:tcPr>
          <w:p w14:paraId="5DEDA68E">
            <w:pPr>
              <w:spacing w:line="360" w:lineRule="exact"/>
              <w:jc w:val="center"/>
              <w:rPr>
                <w:rFonts w:asciiTheme="minorEastAsia" w:hAnsiTheme="minorEastAsia"/>
                <w:u w:val="single"/>
              </w:rPr>
            </w:pPr>
          </w:p>
        </w:tc>
      </w:tr>
      <w:tr w14:paraId="006501B6">
        <w:tblPrEx>
          <w:tblCellMar>
            <w:top w:w="0" w:type="dxa"/>
            <w:left w:w="108" w:type="dxa"/>
            <w:bottom w:w="0" w:type="dxa"/>
            <w:right w:w="108" w:type="dxa"/>
          </w:tblCellMar>
        </w:tblPrEx>
        <w:trPr>
          <w:trHeight w:val="1020" w:hRule="atLeast"/>
        </w:trPr>
        <w:tc>
          <w:tcPr>
            <w:tcW w:w="415" w:type="pct"/>
            <w:tcBorders>
              <w:top w:val="nil"/>
              <w:left w:val="single" w:color="auto" w:sz="4" w:space="0"/>
              <w:bottom w:val="single" w:color="auto" w:sz="4" w:space="0"/>
              <w:right w:val="single" w:color="auto" w:sz="4" w:space="0"/>
            </w:tcBorders>
            <w:vAlign w:val="center"/>
          </w:tcPr>
          <w:p w14:paraId="4C4A84A0">
            <w:pPr>
              <w:spacing w:line="300" w:lineRule="auto"/>
              <w:jc w:val="center"/>
              <w:rPr>
                <w:rFonts w:cs="宋体" w:asciiTheme="minorEastAsia" w:hAnsiTheme="minorEastAsia"/>
                <w:b/>
                <w:bCs/>
              </w:rPr>
            </w:pPr>
            <w:r>
              <w:rPr>
                <w:rFonts w:hint="eastAsia" w:cs="宋体" w:asciiTheme="minorEastAsia" w:hAnsiTheme="minorEastAsia"/>
                <w:b/>
                <w:bCs/>
              </w:rPr>
              <w:t>3</w:t>
            </w:r>
          </w:p>
        </w:tc>
        <w:tc>
          <w:tcPr>
            <w:tcW w:w="1438" w:type="pct"/>
            <w:tcBorders>
              <w:top w:val="nil"/>
              <w:left w:val="nil"/>
              <w:bottom w:val="single" w:color="auto" w:sz="4" w:space="0"/>
              <w:right w:val="single" w:color="auto" w:sz="4" w:space="0"/>
            </w:tcBorders>
            <w:vAlign w:val="center"/>
          </w:tcPr>
          <w:p w14:paraId="0E99DD7C">
            <w:pPr>
              <w:spacing w:line="300" w:lineRule="auto"/>
              <w:jc w:val="center"/>
              <w:rPr>
                <w:rFonts w:cs="宋体" w:asciiTheme="minorEastAsia" w:hAnsiTheme="minorEastAsia"/>
                <w:b/>
                <w:bCs/>
              </w:rPr>
            </w:pPr>
            <w:r>
              <w:rPr>
                <w:rFonts w:hint="eastAsia" w:cs="宋体" w:asciiTheme="minorEastAsia" w:hAnsiTheme="minorEastAsia"/>
                <w:b/>
                <w:bCs/>
              </w:rPr>
              <w:t>服务要求</w:t>
            </w:r>
          </w:p>
        </w:tc>
        <w:tc>
          <w:tcPr>
            <w:tcW w:w="2373" w:type="pct"/>
            <w:tcBorders>
              <w:top w:val="single" w:color="auto" w:sz="4" w:space="0"/>
              <w:left w:val="nil"/>
              <w:bottom w:val="single" w:color="auto" w:sz="4" w:space="0"/>
              <w:right w:val="single" w:color="000000" w:sz="4" w:space="0"/>
            </w:tcBorders>
            <w:vAlign w:val="center"/>
          </w:tcPr>
          <w:p w14:paraId="107F8E3C">
            <w:pPr>
              <w:spacing w:line="300" w:lineRule="auto"/>
              <w:jc w:val="left"/>
              <w:rPr>
                <w:rFonts w:hint="eastAsia" w:cs="宋体" w:asciiTheme="minorEastAsia" w:hAnsiTheme="minorEastAsia"/>
                <w:b/>
                <w:bCs/>
              </w:rPr>
            </w:pPr>
            <w:r>
              <w:rPr>
                <w:rFonts w:hint="eastAsia" w:cs="宋体" w:asciiTheme="minorEastAsia" w:hAnsiTheme="minorEastAsia"/>
                <w:b/>
                <w:bCs/>
              </w:rPr>
              <w:t>服务商完成等保测评工作按要求提供包括但不限于下列材料：</w:t>
            </w:r>
          </w:p>
          <w:p w14:paraId="2D0AA06A">
            <w:pPr>
              <w:spacing w:line="300" w:lineRule="auto"/>
              <w:jc w:val="center"/>
              <w:rPr>
                <w:rFonts w:hint="eastAsia" w:cs="宋体" w:asciiTheme="minorEastAsia" w:hAnsiTheme="minorEastAsia"/>
                <w:b/>
                <w:bCs/>
              </w:rPr>
            </w:pPr>
            <w:r>
              <w:rPr>
                <w:rFonts w:hint="eastAsia" w:cs="宋体" w:asciiTheme="minorEastAsia" w:hAnsiTheme="minorEastAsia"/>
                <w:b/>
                <w:bCs/>
              </w:rPr>
              <w:t>1、《等级保护测评实施方案》（电子版）</w:t>
            </w:r>
          </w:p>
          <w:p w14:paraId="1AFFC3FD">
            <w:pPr>
              <w:spacing w:line="300" w:lineRule="auto"/>
              <w:jc w:val="center"/>
              <w:rPr>
                <w:rFonts w:hint="eastAsia" w:cs="宋体" w:asciiTheme="minorEastAsia" w:hAnsiTheme="minorEastAsia"/>
                <w:b/>
                <w:bCs/>
              </w:rPr>
            </w:pPr>
            <w:r>
              <w:rPr>
                <w:rFonts w:hint="eastAsia" w:cs="宋体" w:asciiTheme="minorEastAsia" w:hAnsiTheme="minorEastAsia"/>
                <w:b/>
                <w:bCs/>
              </w:rPr>
              <w:t>2、《网络与信息系统安全等级保护整改建议书》（电子版）</w:t>
            </w:r>
          </w:p>
          <w:p w14:paraId="1C039FF2">
            <w:pPr>
              <w:spacing w:line="300" w:lineRule="auto"/>
              <w:jc w:val="center"/>
              <w:rPr>
                <w:rFonts w:hint="eastAsia" w:cs="宋体" w:asciiTheme="minorEastAsia" w:hAnsiTheme="minorEastAsia"/>
                <w:b/>
                <w:bCs/>
              </w:rPr>
            </w:pPr>
            <w:r>
              <w:rPr>
                <w:rFonts w:hint="eastAsia" w:cs="宋体" w:asciiTheme="minorEastAsia" w:hAnsiTheme="minorEastAsia"/>
                <w:b/>
                <w:bCs/>
              </w:rPr>
              <w:t>3、《信息系统等级保护测评报告》（纸版和电子版）</w:t>
            </w:r>
          </w:p>
          <w:p w14:paraId="2182B25C">
            <w:pPr>
              <w:spacing w:line="300" w:lineRule="auto"/>
              <w:jc w:val="center"/>
              <w:rPr>
                <w:rFonts w:hint="eastAsia" w:cs="宋体" w:asciiTheme="minorEastAsia" w:hAnsiTheme="minorEastAsia"/>
                <w:b/>
                <w:bCs/>
              </w:rPr>
            </w:pPr>
            <w:r>
              <w:rPr>
                <w:rFonts w:hint="eastAsia" w:cs="宋体" w:asciiTheme="minorEastAsia" w:hAnsiTheme="minorEastAsia"/>
                <w:b/>
                <w:bCs/>
              </w:rPr>
              <w:t>4、其它应交付的文档（电子版）</w:t>
            </w:r>
          </w:p>
          <w:p w14:paraId="1496B709">
            <w:pPr>
              <w:spacing w:line="300" w:lineRule="auto"/>
              <w:jc w:val="center"/>
              <w:rPr>
                <w:rFonts w:asciiTheme="minorEastAsia" w:hAnsiTheme="minorEastAsia"/>
                <w:b/>
              </w:rPr>
            </w:pPr>
          </w:p>
        </w:tc>
        <w:tc>
          <w:tcPr>
            <w:tcW w:w="772" w:type="pct"/>
            <w:tcBorders>
              <w:top w:val="single" w:color="auto" w:sz="4" w:space="0"/>
              <w:left w:val="nil"/>
              <w:bottom w:val="single" w:color="auto" w:sz="4" w:space="0"/>
              <w:right w:val="single" w:color="000000" w:sz="4" w:space="0"/>
            </w:tcBorders>
            <w:vAlign w:val="center"/>
          </w:tcPr>
          <w:p w14:paraId="731E4BA2">
            <w:pPr>
              <w:spacing w:line="300" w:lineRule="auto"/>
              <w:jc w:val="center"/>
              <w:rPr>
                <w:rFonts w:asciiTheme="minorEastAsia" w:hAnsiTheme="minorEastAsia"/>
                <w:bCs/>
              </w:rPr>
            </w:pPr>
          </w:p>
        </w:tc>
      </w:tr>
      <w:tr w14:paraId="2229A9C0">
        <w:tblPrEx>
          <w:tblCellMar>
            <w:top w:w="0" w:type="dxa"/>
            <w:left w:w="108" w:type="dxa"/>
            <w:bottom w:w="0" w:type="dxa"/>
            <w:right w:w="108" w:type="dxa"/>
          </w:tblCellMar>
        </w:tblPrEx>
        <w:trPr>
          <w:trHeight w:val="1020" w:hRule="atLeast"/>
        </w:trPr>
        <w:tc>
          <w:tcPr>
            <w:tcW w:w="415" w:type="pct"/>
            <w:tcBorders>
              <w:top w:val="nil"/>
              <w:left w:val="single" w:color="auto" w:sz="4" w:space="0"/>
              <w:bottom w:val="single" w:color="auto" w:sz="4" w:space="0"/>
              <w:right w:val="single" w:color="auto" w:sz="4" w:space="0"/>
            </w:tcBorders>
            <w:vAlign w:val="center"/>
          </w:tcPr>
          <w:p w14:paraId="0B400563">
            <w:pPr>
              <w:spacing w:line="300" w:lineRule="auto"/>
              <w:jc w:val="center"/>
              <w:rPr>
                <w:rFonts w:cs="宋体" w:asciiTheme="minorEastAsia" w:hAnsiTheme="minorEastAsia"/>
                <w:b/>
                <w:bCs/>
              </w:rPr>
            </w:pPr>
            <w:r>
              <w:rPr>
                <w:rFonts w:hint="eastAsia" w:cs="宋体" w:asciiTheme="minorEastAsia" w:hAnsiTheme="minorEastAsia"/>
                <w:b/>
                <w:bCs/>
              </w:rPr>
              <w:t>4</w:t>
            </w:r>
          </w:p>
        </w:tc>
        <w:tc>
          <w:tcPr>
            <w:tcW w:w="1438" w:type="pct"/>
            <w:tcBorders>
              <w:top w:val="nil"/>
              <w:left w:val="nil"/>
              <w:bottom w:val="single" w:color="auto" w:sz="4" w:space="0"/>
              <w:right w:val="single" w:color="auto" w:sz="4" w:space="0"/>
            </w:tcBorders>
            <w:vAlign w:val="center"/>
          </w:tcPr>
          <w:p w14:paraId="280A04D6">
            <w:pPr>
              <w:spacing w:line="300" w:lineRule="auto"/>
              <w:jc w:val="center"/>
              <w:rPr>
                <w:rFonts w:cs="宋体" w:asciiTheme="minorEastAsia" w:hAnsiTheme="minorEastAsia"/>
                <w:b/>
                <w:bCs/>
              </w:rPr>
            </w:pPr>
            <w:r>
              <w:rPr>
                <w:rFonts w:hint="eastAsia" w:cs="宋体" w:asciiTheme="minorEastAsia" w:hAnsiTheme="minorEastAsia"/>
                <w:b/>
                <w:bCs/>
              </w:rPr>
              <w:t>服务</w:t>
            </w:r>
            <w:r>
              <w:rPr>
                <w:rFonts w:cs="宋体" w:asciiTheme="minorEastAsia" w:hAnsiTheme="minorEastAsia"/>
                <w:b/>
                <w:bCs/>
              </w:rPr>
              <w:t>地点</w:t>
            </w:r>
          </w:p>
        </w:tc>
        <w:tc>
          <w:tcPr>
            <w:tcW w:w="2373" w:type="pct"/>
            <w:tcBorders>
              <w:top w:val="single" w:color="auto" w:sz="4" w:space="0"/>
              <w:left w:val="nil"/>
              <w:bottom w:val="single" w:color="auto" w:sz="4" w:space="0"/>
              <w:right w:val="single" w:color="000000" w:sz="4" w:space="0"/>
            </w:tcBorders>
            <w:vAlign w:val="center"/>
          </w:tcPr>
          <w:p w14:paraId="3C70187A">
            <w:pPr>
              <w:spacing w:line="300" w:lineRule="auto"/>
              <w:jc w:val="center"/>
              <w:rPr>
                <w:rFonts w:hint="eastAsia" w:asciiTheme="minorEastAsia" w:hAnsiTheme="minorEastAsia" w:eastAsiaTheme="minorEastAsia"/>
                <w:b/>
                <w:lang w:eastAsia="zh-CN"/>
              </w:rPr>
            </w:pPr>
            <w:r>
              <w:rPr>
                <w:rFonts w:hint="eastAsia" w:asciiTheme="minorEastAsia" w:hAnsiTheme="minorEastAsia"/>
                <w:b/>
                <w:lang w:eastAsia="zh-CN"/>
              </w:rPr>
              <w:t>弥勒市中医医院</w:t>
            </w:r>
          </w:p>
        </w:tc>
        <w:tc>
          <w:tcPr>
            <w:tcW w:w="772" w:type="pct"/>
            <w:tcBorders>
              <w:top w:val="single" w:color="auto" w:sz="4" w:space="0"/>
              <w:left w:val="nil"/>
              <w:bottom w:val="single" w:color="auto" w:sz="4" w:space="0"/>
              <w:right w:val="single" w:color="000000" w:sz="4" w:space="0"/>
            </w:tcBorders>
            <w:vAlign w:val="center"/>
          </w:tcPr>
          <w:p w14:paraId="4B1438A4">
            <w:pPr>
              <w:spacing w:line="300" w:lineRule="auto"/>
              <w:jc w:val="center"/>
              <w:rPr>
                <w:rFonts w:asciiTheme="minorEastAsia" w:hAnsiTheme="minorEastAsia"/>
                <w:bCs/>
              </w:rPr>
            </w:pPr>
          </w:p>
        </w:tc>
      </w:tr>
      <w:tr w14:paraId="7E8717E7">
        <w:tblPrEx>
          <w:tblCellMar>
            <w:top w:w="0" w:type="dxa"/>
            <w:left w:w="108" w:type="dxa"/>
            <w:bottom w:w="0" w:type="dxa"/>
            <w:right w:w="108" w:type="dxa"/>
          </w:tblCellMar>
        </w:tblPrEx>
        <w:trPr>
          <w:trHeight w:val="1020" w:hRule="atLeast"/>
        </w:trPr>
        <w:tc>
          <w:tcPr>
            <w:tcW w:w="415" w:type="pct"/>
            <w:tcBorders>
              <w:top w:val="nil"/>
              <w:left w:val="single" w:color="auto" w:sz="4" w:space="0"/>
              <w:bottom w:val="single" w:color="auto" w:sz="4" w:space="0"/>
              <w:right w:val="single" w:color="auto" w:sz="4" w:space="0"/>
            </w:tcBorders>
            <w:vAlign w:val="center"/>
          </w:tcPr>
          <w:p w14:paraId="1806EC4D">
            <w:pPr>
              <w:spacing w:line="300" w:lineRule="auto"/>
              <w:jc w:val="center"/>
              <w:rPr>
                <w:rFonts w:cs="宋体" w:asciiTheme="minorEastAsia" w:hAnsiTheme="minorEastAsia"/>
                <w:b/>
                <w:bCs/>
              </w:rPr>
            </w:pPr>
            <w:r>
              <w:rPr>
                <w:rFonts w:hint="eastAsia" w:cs="宋体" w:asciiTheme="minorEastAsia" w:hAnsiTheme="minorEastAsia"/>
                <w:b/>
                <w:bCs/>
              </w:rPr>
              <w:t>6</w:t>
            </w:r>
          </w:p>
        </w:tc>
        <w:tc>
          <w:tcPr>
            <w:tcW w:w="1438" w:type="pct"/>
            <w:tcBorders>
              <w:top w:val="nil"/>
              <w:left w:val="nil"/>
              <w:bottom w:val="single" w:color="auto" w:sz="4" w:space="0"/>
              <w:right w:val="single" w:color="auto" w:sz="4" w:space="0"/>
            </w:tcBorders>
            <w:vAlign w:val="center"/>
          </w:tcPr>
          <w:p w14:paraId="79A249FD">
            <w:pPr>
              <w:spacing w:line="300" w:lineRule="auto"/>
              <w:jc w:val="center"/>
              <w:rPr>
                <w:rFonts w:cs="宋体" w:asciiTheme="minorEastAsia" w:hAnsiTheme="minorEastAsia"/>
                <w:b/>
                <w:bCs/>
              </w:rPr>
            </w:pPr>
            <w:r>
              <w:rPr>
                <w:rFonts w:hint="eastAsia" w:cs="宋体" w:asciiTheme="minorEastAsia" w:hAnsiTheme="minorEastAsia"/>
                <w:b/>
                <w:bCs/>
              </w:rPr>
              <w:t>说明</w:t>
            </w:r>
          </w:p>
        </w:tc>
        <w:tc>
          <w:tcPr>
            <w:tcW w:w="2373" w:type="pct"/>
            <w:tcBorders>
              <w:top w:val="single" w:color="auto" w:sz="4" w:space="0"/>
              <w:left w:val="nil"/>
              <w:bottom w:val="single" w:color="auto" w:sz="4" w:space="0"/>
              <w:right w:val="single" w:color="000000" w:sz="4" w:space="0"/>
            </w:tcBorders>
            <w:vAlign w:val="center"/>
          </w:tcPr>
          <w:p w14:paraId="620B5533">
            <w:pPr>
              <w:spacing w:line="300" w:lineRule="auto"/>
              <w:ind w:firstLine="420" w:firstLineChars="200"/>
              <w:jc w:val="center"/>
              <w:rPr>
                <w:rFonts w:cs="宋体" w:asciiTheme="minorEastAsia" w:hAnsiTheme="minorEastAsia"/>
              </w:rPr>
            </w:pPr>
          </w:p>
        </w:tc>
        <w:tc>
          <w:tcPr>
            <w:tcW w:w="772" w:type="pct"/>
            <w:tcBorders>
              <w:top w:val="single" w:color="auto" w:sz="4" w:space="0"/>
              <w:left w:val="nil"/>
              <w:bottom w:val="single" w:color="auto" w:sz="4" w:space="0"/>
              <w:right w:val="single" w:color="000000" w:sz="4" w:space="0"/>
            </w:tcBorders>
            <w:vAlign w:val="center"/>
          </w:tcPr>
          <w:p w14:paraId="6E603546">
            <w:pPr>
              <w:spacing w:line="300" w:lineRule="auto"/>
              <w:ind w:firstLine="420" w:firstLineChars="200"/>
              <w:jc w:val="center"/>
              <w:rPr>
                <w:rFonts w:cs="宋体" w:asciiTheme="minorEastAsia" w:hAnsiTheme="minorEastAsia"/>
              </w:rPr>
            </w:pPr>
          </w:p>
        </w:tc>
      </w:tr>
    </w:tbl>
    <w:p w14:paraId="2BB27972">
      <w:pPr>
        <w:pageBreakBefore w:val="0"/>
        <w:kinsoku/>
        <w:wordWrap/>
        <w:topLinePunct w:val="0"/>
        <w:bidi w:val="0"/>
        <w:spacing w:line="560" w:lineRule="exact"/>
        <w:ind w:right="17"/>
        <w:rPr>
          <w:rFonts w:eastAsia="方正仿宋_GBK"/>
          <w:sz w:val="30"/>
          <w:szCs w:val="30"/>
        </w:rPr>
      </w:pPr>
    </w:p>
    <w:p w14:paraId="50E731A3">
      <w:pPr>
        <w:pageBreakBefore w:val="0"/>
        <w:kinsoku/>
        <w:wordWrap/>
        <w:topLinePunct w:val="0"/>
        <w:bidi w:val="0"/>
        <w:spacing w:line="560" w:lineRule="exact"/>
        <w:ind w:right="17"/>
        <w:rPr>
          <w:rFonts w:hint="eastAsia" w:eastAsia="方正仿宋_GBK"/>
          <w:sz w:val="30"/>
          <w:szCs w:val="30"/>
        </w:rPr>
      </w:pPr>
      <w:r>
        <w:rPr>
          <w:rFonts w:hint="eastAsia" w:eastAsia="方正仿宋_GBK"/>
          <w:sz w:val="30"/>
          <w:szCs w:val="30"/>
          <w:lang w:val="en-US" w:eastAsia="zh-CN"/>
        </w:rPr>
        <w:t>询价</w:t>
      </w:r>
      <w:r>
        <w:rPr>
          <w:rFonts w:hint="eastAsia" w:eastAsia="方正仿宋_GBK"/>
          <w:sz w:val="30"/>
          <w:szCs w:val="30"/>
        </w:rPr>
        <w:t>申请单位名称：    （盖公章）</w:t>
      </w:r>
    </w:p>
    <w:p w14:paraId="6E0131B3">
      <w:pPr>
        <w:pageBreakBefore w:val="0"/>
        <w:kinsoku/>
        <w:wordWrap/>
        <w:topLinePunct w:val="0"/>
        <w:bidi w:val="0"/>
        <w:spacing w:line="560" w:lineRule="exact"/>
        <w:ind w:right="17"/>
        <w:rPr>
          <w:rFonts w:hint="eastAsia" w:eastAsia="方正仿宋_GBK"/>
          <w:sz w:val="30"/>
          <w:szCs w:val="30"/>
        </w:rPr>
      </w:pPr>
      <w:r>
        <w:rPr>
          <w:rFonts w:hint="eastAsia" w:eastAsia="方正仿宋_GBK"/>
          <w:sz w:val="30"/>
          <w:szCs w:val="30"/>
        </w:rPr>
        <w:t>法定代表人或其委托代理人：    （签字或盖章）</w:t>
      </w:r>
    </w:p>
    <w:p w14:paraId="31B900BC">
      <w:pPr>
        <w:pageBreakBefore w:val="0"/>
        <w:kinsoku/>
        <w:wordWrap/>
        <w:topLinePunct w:val="0"/>
        <w:bidi w:val="0"/>
        <w:spacing w:line="560" w:lineRule="exact"/>
        <w:ind w:right="17"/>
        <w:rPr>
          <w:rFonts w:hint="eastAsia" w:ascii="Times New Roman" w:hAnsi="Times New Roman" w:eastAsia="方正黑体_GBK" w:cs="仿宋_GB2312"/>
          <w:kern w:val="0"/>
          <w:sz w:val="44"/>
          <w:szCs w:val="44"/>
          <w:lang w:val="en-US" w:eastAsia="zh-CN"/>
        </w:rPr>
      </w:pPr>
      <w:r>
        <w:rPr>
          <w:rFonts w:hint="eastAsia" w:eastAsia="方正仿宋_GBK"/>
          <w:sz w:val="30"/>
          <w:szCs w:val="30"/>
        </w:rPr>
        <w:t>日</w:t>
      </w:r>
      <w:r>
        <w:rPr>
          <w:rFonts w:hint="eastAsia" w:eastAsia="方正仿宋_GBK"/>
          <w:sz w:val="30"/>
          <w:szCs w:val="30"/>
        </w:rPr>
        <w:tab/>
      </w:r>
      <w:r>
        <w:rPr>
          <w:rFonts w:hint="eastAsia" w:eastAsia="方正仿宋_GBK"/>
          <w:sz w:val="30"/>
          <w:szCs w:val="30"/>
        </w:rPr>
        <w:t>期：  年</w:t>
      </w:r>
      <w:r>
        <w:rPr>
          <w:rFonts w:hint="eastAsia" w:eastAsia="方正仿宋_GBK"/>
          <w:sz w:val="30"/>
          <w:szCs w:val="30"/>
          <w:lang w:val="en-US" w:eastAsia="zh-CN"/>
        </w:rPr>
        <w:t xml:space="preserve"> </w:t>
      </w:r>
      <w:r>
        <w:rPr>
          <w:rFonts w:hint="eastAsia" w:eastAsia="方正仿宋_GBK"/>
          <w:sz w:val="30"/>
          <w:szCs w:val="30"/>
        </w:rPr>
        <w:t xml:space="preserve"> 月  日</w:t>
      </w:r>
    </w:p>
    <w:p w14:paraId="452DD90A">
      <w:pPr>
        <w:ind w:firstLine="482" w:firstLineChars="200"/>
        <w:jc w:val="center"/>
        <w:rPr>
          <w:rFonts w:hAnsi="宋体" w:eastAsia="宋体" w:cs="宋体"/>
          <w:b/>
          <w:sz w:val="24"/>
          <w:szCs w:val="28"/>
        </w:rPr>
      </w:pPr>
      <w:bookmarkStart w:id="197" w:name="_Toc81315312"/>
      <w:bookmarkStart w:id="198" w:name="_Toc20596"/>
    </w:p>
    <w:p w14:paraId="2680BE4B">
      <w:pPr>
        <w:ind w:firstLine="482" w:firstLineChars="200"/>
        <w:jc w:val="center"/>
        <w:rPr>
          <w:rFonts w:hAnsi="宋体" w:eastAsia="宋体" w:cs="宋体"/>
          <w:b/>
          <w:sz w:val="24"/>
          <w:szCs w:val="28"/>
        </w:rPr>
      </w:pPr>
    </w:p>
    <w:p w14:paraId="414F4537">
      <w:pPr>
        <w:pageBreakBefore w:val="0"/>
        <w:widowControl/>
        <w:kinsoku/>
        <w:wordWrap/>
        <w:topLinePunct w:val="0"/>
        <w:bidi w:val="0"/>
        <w:spacing w:line="560" w:lineRule="exact"/>
        <w:jc w:val="center"/>
        <w:rPr>
          <w:rFonts w:hint="eastAsia" w:eastAsia="仿宋_GB2312" w:cs="仿宋_GB2312"/>
          <w:b/>
          <w:sz w:val="32"/>
          <w:szCs w:val="32"/>
        </w:rPr>
      </w:pPr>
      <w:r>
        <w:rPr>
          <w:rFonts w:hint="eastAsia" w:eastAsia="仿宋_GB2312" w:cs="仿宋_GB2312"/>
          <w:b/>
          <w:sz w:val="32"/>
          <w:szCs w:val="32"/>
        </w:rPr>
        <w:t>2、中小企业声明函</w:t>
      </w:r>
      <w:bookmarkEnd w:id="197"/>
      <w:bookmarkEnd w:id="198"/>
      <w:r>
        <w:rPr>
          <w:rFonts w:hint="eastAsia" w:eastAsia="仿宋_GB2312" w:cs="仿宋_GB2312"/>
          <w:b/>
          <w:sz w:val="32"/>
          <w:szCs w:val="32"/>
        </w:rPr>
        <w:t>（工程、服务）</w:t>
      </w:r>
    </w:p>
    <w:p w14:paraId="7EA9BA33">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 的具体情况如下：</w:t>
      </w:r>
    </w:p>
    <w:p w14:paraId="68F557DF">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1、（标的名称） ，属于（采购文件中明确的所属行业）行业；承建（承接）企业为（企业名称），从业人员人，营业收入为万元，资产总额为万元，属于（中型企业、小型企业、微型企业）；</w:t>
      </w:r>
    </w:p>
    <w:p w14:paraId="2D3BC76A">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2、（标的名称） ， 属于（采购文件中明确的所属行业）行业；承建（承接）企业为（企业名称），从业人员人，营业收入为万元，资产总额为万元，属于（中型企业、小型企业、微型企业）；</w:t>
      </w:r>
    </w:p>
    <w:p w14:paraId="06FC6AEF">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w:t>
      </w:r>
    </w:p>
    <w:p w14:paraId="22E055FD">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以上企业，不属于大企业的分支机构，不存在控股股东为大企业的情形，也不存在与大企业的负责人为同一人的情形。</w:t>
      </w:r>
    </w:p>
    <w:p w14:paraId="6DC22D47">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本企业对上述声明内容的真实性负责。如有虚假，将依法承担相应责任。</w:t>
      </w:r>
    </w:p>
    <w:p w14:paraId="10CC6E0C">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企业名称（盖章）：</w:t>
      </w:r>
    </w:p>
    <w:p w14:paraId="6427E082">
      <w:pPr>
        <w:pageBreakBefore w:val="0"/>
        <w:kinsoku/>
        <w:wordWrap/>
        <w:topLinePunct w:val="0"/>
        <w:bidi w:val="0"/>
        <w:spacing w:line="560" w:lineRule="exact"/>
        <w:ind w:firstLine="504" w:firstLineChars="200"/>
        <w:rPr>
          <w:rFonts w:hint="eastAsia" w:ascii="宋体" w:hAnsi="宋体" w:cs="宋体"/>
          <w:spacing w:val="6"/>
          <w:sz w:val="24"/>
          <w:szCs w:val="24"/>
        </w:rPr>
      </w:pPr>
      <w:r>
        <w:rPr>
          <w:rFonts w:hint="eastAsia" w:ascii="宋体" w:hAnsi="宋体" w:cs="宋体"/>
          <w:spacing w:val="6"/>
          <w:sz w:val="24"/>
          <w:szCs w:val="24"/>
        </w:rPr>
        <w:t>日期：</w:t>
      </w:r>
    </w:p>
    <w:p w14:paraId="41761099">
      <w:pPr>
        <w:ind w:firstLine="3570" w:firstLineChars="1700"/>
        <w:jc w:val="right"/>
        <w:rPr>
          <w:rFonts w:asciiTheme="minorEastAsia" w:hAnsiTheme="minorEastAsia" w:cstheme="minorEastAsia"/>
          <w:szCs w:val="11"/>
        </w:rPr>
      </w:pPr>
    </w:p>
    <w:p w14:paraId="5FE59F72">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80" w:lineRule="exact"/>
        <w:ind w:left="0" w:leftChars="0" w:right="0" w:firstLine="0" w:firstLineChars="0"/>
        <w:jc w:val="left"/>
        <w:textAlignment w:val="auto"/>
        <w:rPr>
          <w:rFonts w:ascii="宋体" w:hAnsi="宋体" w:eastAsia="宋体" w:cs="宋体"/>
          <w:b/>
          <w:bCs/>
          <w:sz w:val="24"/>
          <w:szCs w:val="24"/>
        </w:rPr>
      </w:pPr>
      <w:r>
        <w:rPr>
          <w:rFonts w:ascii="宋体" w:hAnsi="宋体" w:eastAsia="宋体" w:cs="宋体"/>
          <w:b/>
          <w:bCs/>
          <w:sz w:val="24"/>
          <w:szCs w:val="24"/>
        </w:rPr>
        <w:t>注：</w:t>
      </w:r>
    </w:p>
    <w:p w14:paraId="02B68EBE">
      <w:pPr>
        <w:keepNext w:val="0"/>
        <w:keepLines w:val="0"/>
        <w:pageBreakBefore w:val="0"/>
        <w:widowControl/>
        <w:numPr>
          <w:ilvl w:val="0"/>
          <w:numId w:val="6"/>
        </w:numPr>
        <w:suppressLineNumbers w:val="0"/>
        <w:shd w:val="clear" w:color="auto" w:fill="FFFFFF"/>
        <w:tabs>
          <w:tab w:val="clear" w:pos="312"/>
        </w:tabs>
        <w:kinsoku/>
        <w:wordWrap/>
        <w:overflowPunct/>
        <w:topLinePunct w:val="0"/>
        <w:autoSpaceDE/>
        <w:autoSpaceDN/>
        <w:bidi w:val="0"/>
        <w:adjustRightInd/>
        <w:snapToGrid/>
        <w:spacing w:beforeAutospacing="0" w:afterAutospacing="0" w:line="480" w:lineRule="exact"/>
        <w:ind w:leftChars="-184" w:right="0" w:rightChars="0" w:firstLine="482" w:firstLineChars="200"/>
        <w:jc w:val="left"/>
        <w:textAlignment w:val="auto"/>
        <w:rPr>
          <w:rFonts w:ascii="宋体" w:hAnsi="宋体" w:eastAsia="宋体" w:cs="宋体"/>
          <w:b/>
          <w:bCs/>
          <w:sz w:val="24"/>
          <w:szCs w:val="24"/>
        </w:rPr>
      </w:pPr>
      <w:r>
        <w:rPr>
          <w:rFonts w:ascii="宋体" w:hAnsi="宋体" w:eastAsia="宋体" w:cs="宋体"/>
          <w:b/>
          <w:bCs/>
          <w:sz w:val="24"/>
          <w:szCs w:val="24"/>
        </w:rPr>
        <w:t>从业人员、营业收入，资产总额填报上一年度数据，无上一年度数据的新成立企业可不填报。</w:t>
      </w:r>
    </w:p>
    <w:p w14:paraId="32408F09">
      <w:pPr>
        <w:keepNext w:val="0"/>
        <w:keepLines w:val="0"/>
        <w:pageBreakBefore w:val="0"/>
        <w:widowControl/>
        <w:numPr>
          <w:ilvl w:val="0"/>
          <w:numId w:val="6"/>
        </w:numPr>
        <w:suppressLineNumbers w:val="0"/>
        <w:shd w:val="clear" w:color="auto" w:fill="FFFFFF"/>
        <w:tabs>
          <w:tab w:val="clear" w:pos="312"/>
        </w:tabs>
        <w:kinsoku/>
        <w:wordWrap/>
        <w:overflowPunct/>
        <w:topLinePunct w:val="0"/>
        <w:autoSpaceDE/>
        <w:autoSpaceDN/>
        <w:bidi w:val="0"/>
        <w:adjustRightInd/>
        <w:snapToGrid/>
        <w:spacing w:beforeAutospacing="0" w:afterAutospacing="0" w:line="480" w:lineRule="exact"/>
        <w:ind w:leftChars="-184" w:right="0" w:rightChars="0" w:firstLine="482" w:firstLineChars="200"/>
        <w:jc w:val="left"/>
        <w:textAlignment w:val="auto"/>
        <w:rPr>
          <w:rFonts w:hint="eastAsia" w:ascii="宋体" w:hAnsi="宋体"/>
          <w:b/>
          <w:bCs/>
          <w:sz w:val="24"/>
          <w:szCs w:val="24"/>
        </w:rPr>
      </w:pPr>
      <w:r>
        <w:rPr>
          <w:rFonts w:ascii="宋体" w:hAnsi="宋体" w:eastAsia="宋体" w:cs="宋体"/>
          <w:b/>
          <w:bCs/>
          <w:sz w:val="24"/>
          <w:szCs w:val="24"/>
        </w:rPr>
        <w:t>中小企业应当按照《政府采购促进中小企业发展管理办法》（财库〔2020〕46号）规定和《</w:t>
      </w:r>
      <w:r>
        <w:rPr>
          <w:rFonts w:hint="eastAsia" w:ascii="宋体" w:hAnsi="宋体" w:eastAsia="宋体" w:cs="宋体"/>
          <w:b/>
          <w:bCs/>
          <w:sz w:val="24"/>
          <w:szCs w:val="24"/>
          <w:lang w:val="en-US" w:eastAsia="zh-CN"/>
        </w:rPr>
        <w:t>关于印发</w:t>
      </w:r>
      <w:r>
        <w:rPr>
          <w:rFonts w:ascii="宋体" w:hAnsi="宋体" w:eastAsia="宋体" w:cs="宋体"/>
          <w:b/>
          <w:bCs/>
          <w:sz w:val="24"/>
          <w:szCs w:val="24"/>
        </w:rPr>
        <w:t>中小企业划型标准规定</w:t>
      </w:r>
      <w:r>
        <w:rPr>
          <w:rFonts w:hint="eastAsia" w:ascii="宋体" w:hAnsi="宋体" w:eastAsia="宋体" w:cs="宋体"/>
          <w:b/>
          <w:bCs/>
          <w:sz w:val="24"/>
          <w:szCs w:val="24"/>
          <w:lang w:val="en-US" w:eastAsia="zh-CN"/>
        </w:rPr>
        <w:t>的通知</w:t>
      </w:r>
      <w:r>
        <w:rPr>
          <w:rFonts w:ascii="宋体" w:hAnsi="宋体" w:eastAsia="宋体" w:cs="宋体"/>
          <w:b/>
          <w:bCs/>
          <w:sz w:val="24"/>
          <w:szCs w:val="24"/>
        </w:rPr>
        <w:t>》（工信部联企业〔2011〕300号），如实填写并提交《中小企业声明函》。供应商可通过工业和信息化部网站自测小程序，识别企业规模类型。（https://www.miit.gov.cn/zwgk/tzcg/ghjh/art/2020/art_109c65ea9acc43da85a599e77e0bb0f9.html）</w:t>
      </w:r>
      <w:r>
        <w:rPr>
          <w:rFonts w:ascii="宋体" w:hAnsi="宋体" w:eastAsia="宋体" w:cs="宋体"/>
          <w:b/>
          <w:bCs/>
          <w:sz w:val="24"/>
          <w:szCs w:val="24"/>
        </w:rPr>
        <w:br w:type="textWrapping"/>
      </w:r>
      <w:r>
        <w:rPr>
          <w:rFonts w:hint="eastAsia" w:ascii="宋体" w:hAnsi="宋体" w:eastAsia="宋体" w:cs="宋体"/>
          <w:b/>
          <w:bCs/>
          <w:sz w:val="24"/>
          <w:szCs w:val="24"/>
          <w:lang w:val="en-US" w:eastAsia="zh-CN"/>
        </w:rPr>
        <w:t xml:space="preserve">    </w:t>
      </w:r>
      <w:r>
        <w:rPr>
          <w:rFonts w:ascii="宋体" w:hAnsi="宋体" w:eastAsia="宋体" w:cs="宋体"/>
          <w:b/>
          <w:bCs/>
          <w:sz w:val="24"/>
          <w:szCs w:val="24"/>
        </w:rPr>
        <w:t>3.供应商填写本表时，对企业类型填写应准确、唯一，不允许跨越式填写（如中小企业、小微企业等），因供应商原因导致无法准确判断企业规模类型的，不予享受价格评审优惠政策。</w:t>
      </w:r>
    </w:p>
    <w:p w14:paraId="6C20A51F">
      <w:pPr>
        <w:pStyle w:val="9"/>
        <w:ind w:left="0" w:leftChars="0" w:firstLine="0" w:firstLineChars="0"/>
        <w:rPr>
          <w:rFonts w:hint="default" w:eastAsia="宋体"/>
          <w:color w:val="FF0000"/>
          <w:lang w:val="en-US" w:eastAsia="zh-CN"/>
        </w:rPr>
      </w:pPr>
      <w:r>
        <w:rPr>
          <w:rFonts w:hint="eastAsia" w:ascii="宋体" w:hAnsi="宋体" w:eastAsia="宋体" w:cs="宋体"/>
          <w:b/>
          <w:bCs/>
          <w:color w:val="FF0000"/>
          <w:sz w:val="24"/>
          <w:szCs w:val="24"/>
          <w:lang w:val="en-US" w:eastAsia="zh-CN"/>
        </w:rPr>
        <w:t>4.本声明函格式不允许改动，否则声明无效，不享受价格评审优惠。</w:t>
      </w:r>
    </w:p>
    <w:p w14:paraId="62ED47F1">
      <w:pPr>
        <w:pageBreakBefore w:val="0"/>
        <w:kinsoku/>
        <w:wordWrap/>
        <w:topLinePunct w:val="0"/>
        <w:bidi w:val="0"/>
        <w:spacing w:line="560" w:lineRule="exact"/>
        <w:jc w:val="center"/>
        <w:rPr>
          <w:rFonts w:hint="eastAsia" w:eastAsia="方正黑体_GBK" w:cs="仿宋_GB2312"/>
          <w:kern w:val="0"/>
          <w:sz w:val="44"/>
          <w:szCs w:val="44"/>
        </w:rPr>
      </w:pPr>
    </w:p>
    <w:p w14:paraId="4675F573">
      <w:pPr>
        <w:pageBreakBefore w:val="0"/>
        <w:kinsoku/>
        <w:wordWrap/>
        <w:topLinePunct w:val="0"/>
        <w:bidi w:val="0"/>
        <w:spacing w:line="560" w:lineRule="exact"/>
        <w:jc w:val="center"/>
        <w:rPr>
          <w:rFonts w:hint="eastAsia" w:eastAsia="方正黑体_GBK" w:cs="仿宋_GB2312"/>
          <w:kern w:val="0"/>
          <w:sz w:val="44"/>
          <w:szCs w:val="44"/>
        </w:rPr>
      </w:pPr>
    </w:p>
    <w:p w14:paraId="31F36EB9">
      <w:pPr>
        <w:pageBreakBefore w:val="0"/>
        <w:kinsoku/>
        <w:wordWrap/>
        <w:topLinePunct w:val="0"/>
        <w:bidi w:val="0"/>
        <w:spacing w:line="560" w:lineRule="exact"/>
        <w:jc w:val="center"/>
        <w:rPr>
          <w:rFonts w:hint="eastAsia" w:eastAsia="方正黑体_GBK" w:cs="仿宋_GB2312"/>
          <w:kern w:val="0"/>
          <w:sz w:val="44"/>
          <w:szCs w:val="44"/>
        </w:rPr>
      </w:pPr>
    </w:p>
    <w:p w14:paraId="47796FB4">
      <w:pPr>
        <w:pageBreakBefore w:val="0"/>
        <w:kinsoku/>
        <w:wordWrap/>
        <w:topLinePunct w:val="0"/>
        <w:bidi w:val="0"/>
        <w:spacing w:line="560" w:lineRule="exact"/>
        <w:jc w:val="center"/>
        <w:rPr>
          <w:rFonts w:hint="eastAsia" w:eastAsia="方正黑体_GBK" w:cs="仿宋_GB2312"/>
          <w:kern w:val="0"/>
          <w:sz w:val="44"/>
          <w:szCs w:val="44"/>
        </w:rPr>
      </w:pPr>
    </w:p>
    <w:p w14:paraId="20E2AEA5">
      <w:pPr>
        <w:pageBreakBefore w:val="0"/>
        <w:kinsoku/>
        <w:wordWrap/>
        <w:topLinePunct w:val="0"/>
        <w:bidi w:val="0"/>
        <w:spacing w:line="560" w:lineRule="exact"/>
        <w:jc w:val="center"/>
        <w:rPr>
          <w:rFonts w:hint="eastAsia" w:eastAsia="方正黑体_GBK" w:cs="仿宋_GB2312"/>
          <w:kern w:val="0"/>
          <w:sz w:val="44"/>
          <w:szCs w:val="44"/>
        </w:rPr>
      </w:pPr>
    </w:p>
    <w:p w14:paraId="126C358A">
      <w:pPr>
        <w:pageBreakBefore w:val="0"/>
        <w:kinsoku/>
        <w:wordWrap/>
        <w:topLinePunct w:val="0"/>
        <w:bidi w:val="0"/>
        <w:spacing w:line="560" w:lineRule="exact"/>
        <w:jc w:val="center"/>
        <w:rPr>
          <w:rFonts w:hint="eastAsia" w:eastAsia="方正黑体_GBK" w:cs="仿宋_GB2312"/>
          <w:kern w:val="0"/>
          <w:sz w:val="44"/>
          <w:szCs w:val="44"/>
        </w:rPr>
      </w:pPr>
    </w:p>
    <w:p w14:paraId="3A607487">
      <w:pPr>
        <w:pageBreakBefore w:val="0"/>
        <w:kinsoku/>
        <w:wordWrap/>
        <w:topLinePunct w:val="0"/>
        <w:bidi w:val="0"/>
        <w:spacing w:line="560" w:lineRule="exact"/>
        <w:jc w:val="center"/>
        <w:rPr>
          <w:rFonts w:hint="eastAsia" w:eastAsia="方正黑体_GBK" w:cs="仿宋_GB2312"/>
          <w:kern w:val="0"/>
          <w:sz w:val="44"/>
          <w:szCs w:val="44"/>
        </w:rPr>
      </w:pPr>
    </w:p>
    <w:p w14:paraId="5F45C3C2">
      <w:pPr>
        <w:pageBreakBefore w:val="0"/>
        <w:kinsoku/>
        <w:wordWrap/>
        <w:topLinePunct w:val="0"/>
        <w:bidi w:val="0"/>
        <w:spacing w:line="560" w:lineRule="exact"/>
        <w:jc w:val="center"/>
        <w:rPr>
          <w:rFonts w:hint="eastAsia" w:eastAsia="方正黑体_GBK" w:cs="仿宋_GB2312"/>
          <w:kern w:val="0"/>
          <w:sz w:val="44"/>
          <w:szCs w:val="44"/>
        </w:rPr>
      </w:pPr>
    </w:p>
    <w:p w14:paraId="6E282754">
      <w:pPr>
        <w:pageBreakBefore w:val="0"/>
        <w:kinsoku/>
        <w:wordWrap/>
        <w:topLinePunct w:val="0"/>
        <w:bidi w:val="0"/>
        <w:spacing w:line="560" w:lineRule="exact"/>
        <w:jc w:val="center"/>
        <w:rPr>
          <w:rFonts w:hint="eastAsia" w:eastAsia="方正黑体_GBK" w:cs="仿宋_GB2312"/>
          <w:kern w:val="0"/>
          <w:sz w:val="44"/>
          <w:szCs w:val="44"/>
        </w:rPr>
      </w:pPr>
    </w:p>
    <w:p w14:paraId="50765542">
      <w:pPr>
        <w:pageBreakBefore w:val="0"/>
        <w:kinsoku/>
        <w:wordWrap/>
        <w:topLinePunct w:val="0"/>
        <w:bidi w:val="0"/>
        <w:spacing w:line="560" w:lineRule="exact"/>
        <w:jc w:val="center"/>
        <w:rPr>
          <w:rFonts w:hint="eastAsia" w:eastAsia="方正黑体_GBK" w:cs="仿宋_GB2312"/>
          <w:kern w:val="0"/>
          <w:sz w:val="44"/>
          <w:szCs w:val="44"/>
        </w:rPr>
      </w:pPr>
    </w:p>
    <w:p w14:paraId="0E38B548">
      <w:pPr>
        <w:pageBreakBefore w:val="0"/>
        <w:kinsoku/>
        <w:wordWrap/>
        <w:topLinePunct w:val="0"/>
        <w:bidi w:val="0"/>
        <w:spacing w:line="560" w:lineRule="exact"/>
        <w:jc w:val="center"/>
        <w:rPr>
          <w:rFonts w:hint="eastAsia" w:eastAsia="方正黑体_GBK" w:cs="仿宋_GB2312"/>
          <w:kern w:val="0"/>
          <w:sz w:val="44"/>
          <w:szCs w:val="44"/>
        </w:rPr>
      </w:pPr>
    </w:p>
    <w:p w14:paraId="638EBDBC">
      <w:pPr>
        <w:pageBreakBefore w:val="0"/>
        <w:kinsoku/>
        <w:wordWrap/>
        <w:topLinePunct w:val="0"/>
        <w:bidi w:val="0"/>
        <w:spacing w:line="560" w:lineRule="exact"/>
        <w:jc w:val="center"/>
        <w:rPr>
          <w:rFonts w:hint="eastAsia" w:eastAsia="方正黑体_GBK" w:cs="仿宋_GB2312"/>
          <w:kern w:val="0"/>
          <w:sz w:val="44"/>
          <w:szCs w:val="44"/>
        </w:rPr>
      </w:pPr>
    </w:p>
    <w:p w14:paraId="769A1359">
      <w:pPr>
        <w:pageBreakBefore w:val="0"/>
        <w:kinsoku/>
        <w:wordWrap/>
        <w:topLinePunct w:val="0"/>
        <w:bidi w:val="0"/>
        <w:spacing w:line="560" w:lineRule="exact"/>
        <w:jc w:val="center"/>
        <w:rPr>
          <w:rFonts w:hint="eastAsia" w:eastAsia="方正黑体_GBK" w:cs="仿宋_GB2312"/>
          <w:kern w:val="0"/>
          <w:sz w:val="44"/>
          <w:szCs w:val="44"/>
        </w:rPr>
      </w:pPr>
    </w:p>
    <w:p w14:paraId="63CEEA9C">
      <w:pPr>
        <w:pageBreakBefore w:val="0"/>
        <w:kinsoku/>
        <w:wordWrap/>
        <w:topLinePunct w:val="0"/>
        <w:bidi w:val="0"/>
        <w:spacing w:line="560" w:lineRule="exact"/>
        <w:jc w:val="center"/>
        <w:rPr>
          <w:rFonts w:hint="eastAsia" w:eastAsia="方正黑体_GBK" w:cs="仿宋_GB2312"/>
          <w:kern w:val="0"/>
          <w:sz w:val="44"/>
          <w:szCs w:val="44"/>
        </w:rPr>
      </w:pPr>
    </w:p>
    <w:p w14:paraId="5D472823">
      <w:pPr>
        <w:pageBreakBefore w:val="0"/>
        <w:kinsoku/>
        <w:wordWrap/>
        <w:topLinePunct w:val="0"/>
        <w:bidi w:val="0"/>
        <w:spacing w:line="560" w:lineRule="exact"/>
        <w:jc w:val="center"/>
        <w:rPr>
          <w:rFonts w:hint="eastAsia" w:eastAsia="方正黑体_GBK" w:cs="仿宋_GB2312"/>
          <w:kern w:val="0"/>
          <w:sz w:val="44"/>
          <w:szCs w:val="44"/>
        </w:rPr>
      </w:pPr>
    </w:p>
    <w:p w14:paraId="11CC1EC7">
      <w:pPr>
        <w:pageBreakBefore w:val="0"/>
        <w:kinsoku/>
        <w:wordWrap/>
        <w:topLinePunct w:val="0"/>
        <w:bidi w:val="0"/>
        <w:spacing w:line="560" w:lineRule="exact"/>
        <w:jc w:val="center"/>
        <w:rPr>
          <w:rFonts w:hint="eastAsia" w:eastAsia="方正黑体_GBK" w:cs="仿宋_GB2312"/>
          <w:kern w:val="0"/>
          <w:sz w:val="44"/>
          <w:szCs w:val="44"/>
        </w:rPr>
      </w:pPr>
    </w:p>
    <w:p w14:paraId="784BB299">
      <w:pPr>
        <w:pageBreakBefore w:val="0"/>
        <w:kinsoku/>
        <w:wordWrap/>
        <w:topLinePunct w:val="0"/>
        <w:bidi w:val="0"/>
        <w:spacing w:line="560" w:lineRule="exact"/>
        <w:jc w:val="center"/>
        <w:rPr>
          <w:rFonts w:hint="eastAsia" w:eastAsia="方正黑体_GBK" w:cs="仿宋_GB2312"/>
          <w:kern w:val="0"/>
          <w:sz w:val="44"/>
          <w:szCs w:val="44"/>
        </w:rPr>
      </w:pPr>
    </w:p>
    <w:p w14:paraId="4B7EC872">
      <w:pPr>
        <w:pageBreakBefore w:val="0"/>
        <w:kinsoku/>
        <w:wordWrap/>
        <w:topLinePunct w:val="0"/>
        <w:bidi w:val="0"/>
        <w:spacing w:line="560" w:lineRule="exact"/>
        <w:jc w:val="center"/>
        <w:rPr>
          <w:rFonts w:hint="eastAsia" w:eastAsia="方正黑体_GBK" w:cs="仿宋_GB2312"/>
          <w:kern w:val="0"/>
          <w:sz w:val="44"/>
          <w:szCs w:val="44"/>
        </w:rPr>
      </w:pPr>
    </w:p>
    <w:p w14:paraId="25A9EE0B">
      <w:pPr>
        <w:pageBreakBefore w:val="0"/>
        <w:kinsoku/>
        <w:wordWrap/>
        <w:topLinePunct w:val="0"/>
        <w:bidi w:val="0"/>
        <w:spacing w:line="560" w:lineRule="exact"/>
        <w:jc w:val="center"/>
        <w:rPr>
          <w:rFonts w:hint="eastAsia" w:eastAsia="方正黑体_GBK" w:cs="仿宋_GB2312"/>
          <w:kern w:val="0"/>
          <w:sz w:val="44"/>
          <w:szCs w:val="44"/>
        </w:rPr>
      </w:pPr>
    </w:p>
    <w:p w14:paraId="43E5A09A">
      <w:pPr>
        <w:pageBreakBefore w:val="0"/>
        <w:widowControl/>
        <w:kinsoku/>
        <w:wordWrap/>
        <w:topLinePunct w:val="0"/>
        <w:bidi w:val="0"/>
        <w:spacing w:line="560" w:lineRule="exact"/>
        <w:jc w:val="center"/>
        <w:rPr>
          <w:rFonts w:hint="eastAsia" w:eastAsia="仿宋_GB2312" w:cs="仿宋_GB2312"/>
          <w:b/>
          <w:sz w:val="32"/>
          <w:szCs w:val="32"/>
        </w:rPr>
      </w:pPr>
      <w:r>
        <w:rPr>
          <w:rFonts w:hint="eastAsia" w:eastAsia="仿宋_GB2312" w:cs="仿宋_GB2312"/>
          <w:b/>
          <w:sz w:val="32"/>
          <w:szCs w:val="32"/>
          <w:lang w:val="en-US" w:eastAsia="zh-CN"/>
        </w:rPr>
        <w:t>3.</w:t>
      </w:r>
      <w:r>
        <w:rPr>
          <w:rFonts w:hint="eastAsia" w:eastAsia="仿宋_GB2312" w:cs="仿宋_GB2312"/>
          <w:b/>
          <w:sz w:val="32"/>
          <w:szCs w:val="32"/>
        </w:rPr>
        <w:t>残疾人福利性单位声明函</w:t>
      </w:r>
    </w:p>
    <w:p w14:paraId="662E2FFB">
      <w:pPr>
        <w:pageBreakBefore w:val="0"/>
        <w:kinsoku/>
        <w:wordWrap/>
        <w:topLinePunct w:val="0"/>
        <w:bidi w:val="0"/>
        <w:spacing w:line="560" w:lineRule="exact"/>
        <w:jc w:val="left"/>
        <w:rPr>
          <w:rFonts w:ascii="宋体" w:hAnsi="宋体" w:cs="宋体"/>
          <w:b/>
          <w:bCs/>
          <w:sz w:val="24"/>
          <w:szCs w:val="24"/>
        </w:rPr>
      </w:pPr>
      <w:r>
        <w:rPr>
          <w:rFonts w:hint="eastAsia" w:ascii="宋体" w:hAnsi="宋体" w:cs="宋体"/>
          <w:b/>
          <w:bCs/>
          <w:sz w:val="24"/>
          <w:szCs w:val="24"/>
        </w:rPr>
        <w:t xml:space="preserve"> </w:t>
      </w:r>
    </w:p>
    <w:p w14:paraId="77064DA7">
      <w:pPr>
        <w:pageBreakBefore w:val="0"/>
        <w:kinsoku/>
        <w:wordWrap/>
        <w:topLinePunct w:val="0"/>
        <w:bidi w:val="0"/>
        <w:spacing w:line="560" w:lineRule="exact"/>
        <w:ind w:firstLine="504" w:firstLineChars="200"/>
        <w:rPr>
          <w:rFonts w:ascii="宋体" w:hAnsi="宋体" w:cs="宋体"/>
          <w:spacing w:val="6"/>
          <w:sz w:val="24"/>
          <w:szCs w:val="24"/>
        </w:rPr>
      </w:pPr>
      <w:r>
        <w:rPr>
          <w:rFonts w:hint="eastAsia" w:ascii="宋体" w:hAnsi="宋体" w:cs="宋体"/>
          <w:spacing w:val="6"/>
          <w:sz w:val="24"/>
          <w:szCs w:val="24"/>
        </w:rPr>
        <w:t>本单位郑重声明，根据《财政部 民政部 中国残疾人联合会关于促进残疾人就业政府采购政策的通知》（</w:t>
      </w:r>
      <w:r>
        <w:rPr>
          <w:rFonts w:hint="eastAsia" w:ascii="宋体" w:hAnsi="宋体" w:cs="宋体"/>
          <w:spacing w:val="6"/>
          <w:sz w:val="24"/>
          <w:szCs w:val="24"/>
          <w:shd w:val="clear" w:color="auto" w:fill="FFFFFF"/>
        </w:rPr>
        <w:t>财库</w:t>
      </w:r>
      <w:r>
        <w:rPr>
          <w:rFonts w:hint="eastAsia" w:ascii="宋体" w:hAnsi="宋体" w:cs="宋体"/>
          <w:spacing w:val="6"/>
          <w:sz w:val="24"/>
          <w:szCs w:val="24"/>
        </w:rPr>
        <w:t>〔2017〕141号）的规定，本单位为符合条件的残疾人</w:t>
      </w:r>
      <w:r>
        <w:rPr>
          <w:rFonts w:hint="eastAsia" w:ascii="宋体" w:hAnsi="宋体" w:cs="宋体"/>
          <w:spacing w:val="6"/>
          <w:sz w:val="24"/>
          <w:szCs w:val="24"/>
          <w:shd w:val="clear" w:color="auto" w:fill="FFFFFF"/>
        </w:rPr>
        <w:t>福利性</w:t>
      </w:r>
      <w:r>
        <w:rPr>
          <w:rFonts w:hint="eastAsia" w:ascii="宋体" w:hAnsi="宋体" w:cs="宋体"/>
          <w:spacing w:val="6"/>
          <w:sz w:val="24"/>
          <w:szCs w:val="24"/>
        </w:rPr>
        <w:t>单位，且本单位参加______单位的______项目采购活动提供本单位制造的货物（由本单位承担工程／提供服务），或者提供其他残疾人福利性单位制造的货物（不包括使用非残疾人福利性单位注册商标的货物）。</w:t>
      </w:r>
    </w:p>
    <w:p w14:paraId="4FEDDE76">
      <w:pPr>
        <w:pageBreakBefore w:val="0"/>
        <w:kinsoku/>
        <w:wordWrap/>
        <w:topLinePunct w:val="0"/>
        <w:bidi w:val="0"/>
        <w:spacing w:line="560" w:lineRule="exact"/>
        <w:ind w:firstLine="504" w:firstLineChars="200"/>
        <w:jc w:val="left"/>
        <w:rPr>
          <w:rFonts w:ascii="宋体" w:hAnsi="宋体" w:cs="宋体"/>
          <w:b/>
          <w:bCs/>
          <w:sz w:val="24"/>
          <w:szCs w:val="24"/>
        </w:rPr>
      </w:pPr>
      <w:r>
        <w:rPr>
          <w:rFonts w:hint="eastAsia" w:ascii="宋体" w:hAnsi="宋体" w:cs="宋体"/>
          <w:spacing w:val="6"/>
          <w:sz w:val="24"/>
          <w:szCs w:val="24"/>
        </w:rPr>
        <w:t>本单位对上述声明的真实性负责。如有虚假，将依法承担相应责任。</w:t>
      </w:r>
    </w:p>
    <w:p w14:paraId="73F52058">
      <w:pPr>
        <w:pageBreakBefore w:val="0"/>
        <w:kinsoku/>
        <w:wordWrap/>
        <w:topLinePunct w:val="0"/>
        <w:bidi w:val="0"/>
        <w:spacing w:line="560" w:lineRule="exact"/>
        <w:rPr>
          <w:rFonts w:ascii="宋体" w:hAnsi="宋体" w:cs="宋体"/>
          <w:spacing w:val="6"/>
          <w:sz w:val="24"/>
          <w:szCs w:val="24"/>
        </w:rPr>
      </w:pPr>
      <w:r>
        <w:rPr>
          <w:rFonts w:hint="eastAsia" w:ascii="宋体" w:hAnsi="宋体" w:cs="宋体"/>
          <w:spacing w:val="6"/>
          <w:sz w:val="24"/>
          <w:szCs w:val="24"/>
        </w:rPr>
        <w:t xml:space="preserve"> </w:t>
      </w:r>
    </w:p>
    <w:p w14:paraId="2A28DA77">
      <w:pPr>
        <w:pageBreakBefore w:val="0"/>
        <w:kinsoku/>
        <w:wordWrap/>
        <w:topLinePunct w:val="0"/>
        <w:bidi w:val="0"/>
        <w:spacing w:line="560" w:lineRule="exact"/>
        <w:rPr>
          <w:rFonts w:ascii="宋体" w:hAnsi="宋体" w:cs="宋体"/>
          <w:sz w:val="24"/>
          <w:szCs w:val="24"/>
        </w:rPr>
      </w:pPr>
      <w:r>
        <w:rPr>
          <w:rFonts w:hint="eastAsia" w:ascii="宋体" w:hAnsi="宋体" w:cs="宋体"/>
          <w:sz w:val="24"/>
          <w:szCs w:val="24"/>
          <w:lang w:eastAsia="zh-CN"/>
        </w:rPr>
        <w:t>询价</w:t>
      </w:r>
      <w:r>
        <w:rPr>
          <w:rFonts w:hint="eastAsia" w:ascii="宋体" w:hAnsi="宋体" w:cs="宋体"/>
          <w:sz w:val="24"/>
          <w:szCs w:val="24"/>
        </w:rPr>
        <w:t>申请人全称（电子签章）：</w:t>
      </w:r>
    </w:p>
    <w:p w14:paraId="4369093E">
      <w:pPr>
        <w:pageBreakBefore w:val="0"/>
        <w:kinsoku/>
        <w:wordWrap/>
        <w:topLinePunct w:val="0"/>
        <w:bidi w:val="0"/>
        <w:spacing w:line="560" w:lineRule="exact"/>
        <w:rPr>
          <w:rFonts w:ascii="宋体" w:hAnsi="宋体" w:cs="宋体"/>
          <w:sz w:val="24"/>
          <w:szCs w:val="24"/>
        </w:rPr>
      </w:pPr>
      <w:r>
        <w:rPr>
          <w:rFonts w:hint="eastAsia" w:ascii="宋体" w:hAnsi="宋体" w:cs="宋体"/>
          <w:sz w:val="24"/>
          <w:szCs w:val="24"/>
        </w:rPr>
        <w:t>法定代表人（电子签章）：</w:t>
      </w:r>
    </w:p>
    <w:p w14:paraId="0CB2D9DA">
      <w:pPr>
        <w:pageBreakBefore w:val="0"/>
        <w:kinsoku/>
        <w:wordWrap/>
        <w:topLinePunct w:val="0"/>
        <w:bidi w:val="0"/>
        <w:spacing w:line="560" w:lineRule="exact"/>
        <w:rPr>
          <w:rFonts w:ascii="宋体" w:hAnsi="宋体" w:cs="宋体"/>
          <w:sz w:val="24"/>
          <w:szCs w:val="24"/>
        </w:rPr>
      </w:pPr>
      <w:r>
        <w:rPr>
          <w:rFonts w:hint="eastAsia" w:ascii="宋体" w:hAnsi="宋体" w:cs="宋体"/>
          <w:sz w:val="24"/>
          <w:szCs w:val="24"/>
        </w:rPr>
        <w:t xml:space="preserve">日   期： </w:t>
      </w:r>
    </w:p>
    <w:p w14:paraId="6CCA5A4C">
      <w:pPr>
        <w:pageBreakBefore w:val="0"/>
        <w:kinsoku/>
        <w:wordWrap/>
        <w:topLinePunct w:val="0"/>
        <w:bidi w:val="0"/>
        <w:spacing w:line="560" w:lineRule="exact"/>
        <w:rPr>
          <w:rFonts w:ascii="宋体" w:hAnsi="宋体" w:cs="宋体"/>
          <w:b/>
          <w:bCs/>
          <w:sz w:val="24"/>
          <w:szCs w:val="24"/>
        </w:rPr>
      </w:pPr>
      <w:r>
        <w:rPr>
          <w:rFonts w:hint="eastAsia" w:ascii="宋体" w:hAnsi="宋体" w:cs="宋体"/>
          <w:b/>
          <w:bCs/>
          <w:sz w:val="24"/>
          <w:szCs w:val="24"/>
        </w:rPr>
        <w:t xml:space="preserve"> </w:t>
      </w:r>
    </w:p>
    <w:p w14:paraId="22AC3977">
      <w:pPr>
        <w:pageBreakBefore w:val="0"/>
        <w:numPr>
          <w:ilvl w:val="1"/>
          <w:numId w:val="0"/>
        </w:numPr>
        <w:tabs>
          <w:tab w:val="left" w:pos="750"/>
        </w:tabs>
        <w:kinsoku/>
        <w:wordWrap/>
        <w:topLinePunct w:val="0"/>
        <w:bidi w:val="0"/>
        <w:spacing w:line="560" w:lineRule="exact"/>
        <w:ind w:firstLine="482" w:firstLineChars="200"/>
        <w:rPr>
          <w:rFonts w:hint="eastAsia" w:ascii="宋体" w:hAnsi="宋体" w:cs="宋体"/>
          <w:sz w:val="24"/>
          <w:szCs w:val="24"/>
        </w:rPr>
      </w:pPr>
      <w:r>
        <w:rPr>
          <w:rFonts w:hint="eastAsia" w:ascii="宋体" w:hAnsi="宋体" w:cs="宋体"/>
          <w:b/>
          <w:bCs/>
          <w:sz w:val="24"/>
          <w:szCs w:val="24"/>
        </w:rPr>
        <w:t>注：符合条件的残疾人福利性单位在参加政府采购活动时，应当按《三部门联合发布关于促进残疾人就业政府采购政策的通知》（</w:t>
      </w:r>
      <w:r>
        <w:rPr>
          <w:rFonts w:hint="eastAsia" w:ascii="宋体" w:hAnsi="宋体" w:cs="宋体"/>
          <w:b/>
          <w:bCs/>
          <w:sz w:val="24"/>
          <w:szCs w:val="24"/>
          <w:shd w:val="clear" w:color="auto" w:fill="FFFFFF"/>
        </w:rPr>
        <w:t>财库</w:t>
      </w:r>
      <w:r>
        <w:rPr>
          <w:rFonts w:hint="eastAsia" w:ascii="宋体" w:hAnsi="宋体" w:cs="宋体"/>
          <w:b/>
          <w:bCs/>
          <w:sz w:val="24"/>
          <w:szCs w:val="24"/>
        </w:rPr>
        <w:t>〔2017〕141号）提供规定的《残疾人福利性单位声明函》，并对声明的真实性负责。</w:t>
      </w:r>
    </w:p>
    <w:p w14:paraId="71D02BCD">
      <w:pPr>
        <w:pageBreakBefore w:val="0"/>
        <w:kinsoku/>
        <w:wordWrap/>
        <w:topLinePunct w:val="0"/>
        <w:bidi w:val="0"/>
        <w:spacing w:line="560" w:lineRule="exact"/>
        <w:ind w:firstLine="480" w:firstLineChars="200"/>
        <w:jc w:val="left"/>
        <w:rPr>
          <w:rFonts w:hint="eastAsia" w:ascii="宋体" w:hAnsi="宋体" w:cs="宋体"/>
          <w:sz w:val="24"/>
          <w:szCs w:val="24"/>
        </w:rPr>
      </w:pPr>
    </w:p>
    <w:p w14:paraId="32B9DD2E">
      <w:pPr>
        <w:pageBreakBefore w:val="0"/>
        <w:kinsoku/>
        <w:wordWrap/>
        <w:topLinePunct w:val="0"/>
        <w:bidi w:val="0"/>
        <w:spacing w:line="560" w:lineRule="exact"/>
        <w:ind w:firstLine="482" w:firstLineChars="200"/>
        <w:jc w:val="left"/>
        <w:rPr>
          <w:rFonts w:hint="eastAsia" w:eastAsia="方正黑体_GBK" w:cs="仿宋_GB2312"/>
          <w:kern w:val="0"/>
          <w:sz w:val="24"/>
          <w:szCs w:val="24"/>
          <w:lang w:val="zh-CN"/>
        </w:rPr>
      </w:pPr>
      <w:r>
        <w:rPr>
          <w:rFonts w:hint="eastAsia" w:ascii="宋体" w:hAnsi="宋体" w:cs="宋体"/>
          <w:b/>
          <w:color w:val="000000"/>
          <w:sz w:val="24"/>
          <w:szCs w:val="24"/>
        </w:rPr>
        <w:t>其他提示：</w:t>
      </w:r>
      <w:r>
        <w:rPr>
          <w:rFonts w:hint="eastAsia" w:ascii="宋体" w:hAnsi="宋体" w:cs="宋体"/>
          <w:b/>
          <w:color w:val="000000"/>
          <w:sz w:val="24"/>
          <w:szCs w:val="24"/>
          <w:lang w:val="en-US" w:eastAsia="zh-CN"/>
        </w:rPr>
        <w:t>询价</w:t>
      </w:r>
      <w:r>
        <w:rPr>
          <w:rFonts w:hint="eastAsia" w:ascii="宋体" w:hAnsi="宋体" w:cs="宋体"/>
          <w:b/>
          <w:color w:val="000000"/>
          <w:sz w:val="24"/>
          <w:szCs w:val="24"/>
        </w:rPr>
        <w:t>申请人应确保上述证明文件的真实性、有效性及合法性，否则，由此引起的任何责任</w:t>
      </w:r>
      <w:r>
        <w:rPr>
          <w:rFonts w:hint="eastAsia" w:ascii="宋体" w:hAnsi="宋体" w:cs="宋体"/>
          <w:b/>
          <w:color w:val="000000"/>
          <w:sz w:val="24"/>
          <w:szCs w:val="24"/>
          <w:lang w:val="en-US" w:eastAsia="zh-CN"/>
        </w:rPr>
        <w:t>全部</w:t>
      </w:r>
      <w:r>
        <w:rPr>
          <w:rFonts w:hint="eastAsia" w:ascii="宋体" w:hAnsi="宋体" w:cs="宋体"/>
          <w:b/>
          <w:color w:val="000000"/>
          <w:sz w:val="24"/>
          <w:szCs w:val="24"/>
        </w:rPr>
        <w:t>由</w:t>
      </w:r>
      <w:r>
        <w:rPr>
          <w:rFonts w:hint="eastAsia" w:ascii="宋体" w:hAnsi="宋体" w:cs="宋体"/>
          <w:b/>
          <w:color w:val="000000"/>
          <w:sz w:val="24"/>
          <w:szCs w:val="24"/>
          <w:lang w:val="en-US" w:eastAsia="zh-CN"/>
        </w:rPr>
        <w:t>询价</w:t>
      </w:r>
      <w:r>
        <w:rPr>
          <w:rFonts w:hint="eastAsia" w:ascii="宋体" w:hAnsi="宋体" w:cs="宋体"/>
          <w:b/>
          <w:color w:val="000000"/>
          <w:sz w:val="24"/>
          <w:szCs w:val="24"/>
        </w:rPr>
        <w:t>申请人自行承担。</w:t>
      </w:r>
    </w:p>
    <w:p w14:paraId="75D3FE7E">
      <w:pPr>
        <w:spacing w:line="560" w:lineRule="exact"/>
        <w:ind w:firstLine="480" w:firstLineChars="200"/>
        <w:rPr>
          <w:rFonts w:asciiTheme="minorEastAsia" w:hAnsiTheme="minorEastAsia"/>
          <w:sz w:val="24"/>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D18E308">
      <w:pPr>
        <w:pStyle w:val="1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0565">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CF58B"/>
    <w:multiLevelType w:val="singleLevel"/>
    <w:tmpl w:val="004CF58B"/>
    <w:lvl w:ilvl="0" w:tentative="0">
      <w:start w:val="1"/>
      <w:numFmt w:val="decimal"/>
      <w:lvlText w:val="%1."/>
      <w:lvlJc w:val="left"/>
      <w:pPr>
        <w:tabs>
          <w:tab w:val="left" w:pos="312"/>
        </w:tabs>
      </w:pPr>
    </w:lvl>
  </w:abstractNum>
  <w:abstractNum w:abstractNumId="1">
    <w:nsid w:val="207F6134"/>
    <w:multiLevelType w:val="multilevel"/>
    <w:tmpl w:val="207F6134"/>
    <w:lvl w:ilvl="0" w:tentative="0">
      <w:start w:val="3"/>
      <w:numFmt w:val="decimal"/>
      <w:lvlText w:val="%1"/>
      <w:lvlJc w:val="left"/>
      <w:pPr>
        <w:ind w:left="525" w:hanging="525"/>
      </w:pPr>
      <w:rPr>
        <w:rFonts w:hint="default"/>
      </w:rPr>
    </w:lvl>
    <w:lvl w:ilvl="1" w:tentative="0">
      <w:start w:val="1"/>
      <w:numFmt w:val="decimal"/>
      <w:lvlText w:val="%1.%2"/>
      <w:lvlJc w:val="left"/>
      <w:pPr>
        <w:ind w:left="607" w:hanging="525"/>
      </w:pPr>
      <w:rPr>
        <w:rFonts w:hint="default"/>
      </w:rPr>
    </w:lvl>
    <w:lvl w:ilvl="2" w:tentative="0">
      <w:start w:val="1"/>
      <w:numFmt w:val="decimal"/>
      <w:lvlText w:val="%1.%2.%3"/>
      <w:lvlJc w:val="left"/>
      <w:pPr>
        <w:ind w:left="884" w:hanging="720"/>
      </w:pPr>
      <w:rPr>
        <w:rFonts w:hint="default"/>
      </w:rPr>
    </w:lvl>
    <w:lvl w:ilvl="3" w:tentative="0">
      <w:start w:val="1"/>
      <w:numFmt w:val="decimal"/>
      <w:lvlText w:val="%1.%2.%3.%4"/>
      <w:lvlJc w:val="left"/>
      <w:pPr>
        <w:ind w:left="966" w:hanging="720"/>
      </w:pPr>
      <w:rPr>
        <w:rFonts w:hint="default"/>
      </w:rPr>
    </w:lvl>
    <w:lvl w:ilvl="4" w:tentative="0">
      <w:start w:val="1"/>
      <w:numFmt w:val="decimal"/>
      <w:lvlText w:val="%1.%2.%3.%4.%5"/>
      <w:lvlJc w:val="left"/>
      <w:pPr>
        <w:ind w:left="1408" w:hanging="1080"/>
      </w:pPr>
      <w:rPr>
        <w:rFonts w:hint="default"/>
      </w:rPr>
    </w:lvl>
    <w:lvl w:ilvl="5" w:tentative="0">
      <w:start w:val="1"/>
      <w:numFmt w:val="decimal"/>
      <w:lvlText w:val="%1.%2.%3.%4.%5.%6"/>
      <w:lvlJc w:val="left"/>
      <w:pPr>
        <w:ind w:left="1490" w:hanging="1080"/>
      </w:pPr>
      <w:rPr>
        <w:rFonts w:hint="default"/>
      </w:rPr>
    </w:lvl>
    <w:lvl w:ilvl="6" w:tentative="0">
      <w:start w:val="1"/>
      <w:numFmt w:val="decimal"/>
      <w:lvlText w:val="%1.%2.%3.%4.%5.%6.%7"/>
      <w:lvlJc w:val="left"/>
      <w:pPr>
        <w:ind w:left="1932" w:hanging="1440"/>
      </w:pPr>
      <w:rPr>
        <w:rFonts w:hint="default"/>
      </w:rPr>
    </w:lvl>
    <w:lvl w:ilvl="7" w:tentative="0">
      <w:start w:val="1"/>
      <w:numFmt w:val="decimal"/>
      <w:lvlText w:val="%1.%2.%3.%4.%5.%6.%7.%8"/>
      <w:lvlJc w:val="left"/>
      <w:pPr>
        <w:ind w:left="2014" w:hanging="1440"/>
      </w:pPr>
      <w:rPr>
        <w:rFonts w:hint="default"/>
      </w:rPr>
    </w:lvl>
    <w:lvl w:ilvl="8" w:tentative="0">
      <w:start w:val="1"/>
      <w:numFmt w:val="decimal"/>
      <w:lvlText w:val="%1.%2.%3.%4.%5.%6.%7.%8.%9"/>
      <w:lvlJc w:val="left"/>
      <w:pPr>
        <w:ind w:left="2456" w:hanging="1800"/>
      </w:pPr>
      <w:rPr>
        <w:rFonts w:hint="default"/>
      </w:rPr>
    </w:lvl>
  </w:abstractNum>
  <w:abstractNum w:abstractNumId="2">
    <w:nsid w:val="2A25769D"/>
    <w:multiLevelType w:val="singleLevel"/>
    <w:tmpl w:val="2A25769D"/>
    <w:lvl w:ilvl="0" w:tentative="0">
      <w:start w:val="1"/>
      <w:numFmt w:val="decimal"/>
      <w:lvlText w:val="%1."/>
      <w:lvlJc w:val="left"/>
      <w:pPr>
        <w:tabs>
          <w:tab w:val="left" w:pos="312"/>
        </w:tabs>
      </w:pPr>
    </w:lvl>
  </w:abstractNum>
  <w:abstractNum w:abstractNumId="3">
    <w:nsid w:val="4CCA7309"/>
    <w:multiLevelType w:val="singleLevel"/>
    <w:tmpl w:val="4CCA7309"/>
    <w:lvl w:ilvl="0" w:tentative="0">
      <w:start w:val="1"/>
      <w:numFmt w:val="chineseCounting"/>
      <w:suff w:val="nothing"/>
      <w:lvlText w:val="%1、"/>
      <w:lvlJc w:val="left"/>
      <w:rPr>
        <w:rFonts w:hint="eastAsia"/>
      </w:rPr>
    </w:lvl>
  </w:abstractNum>
  <w:abstractNum w:abstractNumId="4">
    <w:nsid w:val="5FD026BC"/>
    <w:multiLevelType w:val="singleLevel"/>
    <w:tmpl w:val="5FD026BC"/>
    <w:lvl w:ilvl="0" w:tentative="0">
      <w:start w:val="2"/>
      <w:numFmt w:val="decimal"/>
      <w:suff w:val="nothing"/>
      <w:lvlText w:val="%1."/>
      <w:lvlJc w:val="left"/>
    </w:lvl>
  </w:abstractNum>
  <w:abstractNum w:abstractNumId="5">
    <w:nsid w:val="74ED673B"/>
    <w:multiLevelType w:val="multilevel"/>
    <w:tmpl w:val="74ED673B"/>
    <w:lvl w:ilvl="0" w:tentative="0">
      <w:start w:val="1"/>
      <w:numFmt w:val="decimal"/>
      <w:lvlText w:val="（%1）"/>
      <w:lvlJc w:val="left"/>
      <w:pPr>
        <w:ind w:left="851"/>
      </w:pPr>
      <w:rPr>
        <w:rFonts w:ascii="宋体" w:hAnsi="宋体" w:eastAsia="宋体" w:cs="宋体"/>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44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6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8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0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2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04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6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80"/>
      </w:pPr>
      <w:rPr>
        <w:rFonts w:ascii="宋体" w:hAnsi="宋体" w:eastAsia="宋体" w:cs="宋体"/>
        <w:b w:val="0"/>
        <w:i w:val="0"/>
        <w:strike w:val="0"/>
        <w:dstrike w:val="0"/>
        <w:color w:val="000000"/>
        <w:sz w:val="21"/>
        <w:szCs w:val="21"/>
        <w:u w:val="none" w:color="000000"/>
        <w:shd w:val="clear" w:color="auto" w:fill="auto"/>
        <w:vertAlign w:val="baseline"/>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mM0MTdiNTgwZjQxZTRjNGJjOGVmN2E3ZmM3ZjBlYWIifQ=="/>
  </w:docVars>
  <w:rsids>
    <w:rsidRoot w:val="00C7150C"/>
    <w:rsid w:val="000265AA"/>
    <w:rsid w:val="00050DC9"/>
    <w:rsid w:val="000533F1"/>
    <w:rsid w:val="000C014A"/>
    <w:rsid w:val="000D3520"/>
    <w:rsid w:val="001C486A"/>
    <w:rsid w:val="002525D3"/>
    <w:rsid w:val="002763F8"/>
    <w:rsid w:val="00276B93"/>
    <w:rsid w:val="00331B84"/>
    <w:rsid w:val="0034092A"/>
    <w:rsid w:val="003642BD"/>
    <w:rsid w:val="004072B6"/>
    <w:rsid w:val="004244F1"/>
    <w:rsid w:val="00442A1A"/>
    <w:rsid w:val="00481EAB"/>
    <w:rsid w:val="004837F5"/>
    <w:rsid w:val="004C063E"/>
    <w:rsid w:val="004F41A4"/>
    <w:rsid w:val="0052168F"/>
    <w:rsid w:val="005232CB"/>
    <w:rsid w:val="005449E6"/>
    <w:rsid w:val="005B119B"/>
    <w:rsid w:val="005B5BBF"/>
    <w:rsid w:val="00623BDD"/>
    <w:rsid w:val="00647185"/>
    <w:rsid w:val="00647EE2"/>
    <w:rsid w:val="0065769E"/>
    <w:rsid w:val="00680370"/>
    <w:rsid w:val="00695747"/>
    <w:rsid w:val="00695AA8"/>
    <w:rsid w:val="006A0418"/>
    <w:rsid w:val="006A72A2"/>
    <w:rsid w:val="006C0115"/>
    <w:rsid w:val="006C1F37"/>
    <w:rsid w:val="006D33CF"/>
    <w:rsid w:val="006F0AC2"/>
    <w:rsid w:val="006F3885"/>
    <w:rsid w:val="00701D21"/>
    <w:rsid w:val="00705468"/>
    <w:rsid w:val="007364DC"/>
    <w:rsid w:val="00751B0C"/>
    <w:rsid w:val="007B1801"/>
    <w:rsid w:val="007C480F"/>
    <w:rsid w:val="007E605A"/>
    <w:rsid w:val="007E6936"/>
    <w:rsid w:val="007F6AF1"/>
    <w:rsid w:val="00853861"/>
    <w:rsid w:val="00860843"/>
    <w:rsid w:val="0089758C"/>
    <w:rsid w:val="008B6DB5"/>
    <w:rsid w:val="008C7495"/>
    <w:rsid w:val="008F0AD2"/>
    <w:rsid w:val="008F17A7"/>
    <w:rsid w:val="008F5E64"/>
    <w:rsid w:val="00924489"/>
    <w:rsid w:val="0097195F"/>
    <w:rsid w:val="00991A78"/>
    <w:rsid w:val="009C115C"/>
    <w:rsid w:val="009D2537"/>
    <w:rsid w:val="009F5310"/>
    <w:rsid w:val="00A01FE5"/>
    <w:rsid w:val="00A07D57"/>
    <w:rsid w:val="00A12478"/>
    <w:rsid w:val="00A34514"/>
    <w:rsid w:val="00A435E1"/>
    <w:rsid w:val="00A6488A"/>
    <w:rsid w:val="00A664EE"/>
    <w:rsid w:val="00A77031"/>
    <w:rsid w:val="00A86F27"/>
    <w:rsid w:val="00AC469F"/>
    <w:rsid w:val="00AE3CEC"/>
    <w:rsid w:val="00AF5BDC"/>
    <w:rsid w:val="00B37F6F"/>
    <w:rsid w:val="00B451E3"/>
    <w:rsid w:val="00B67510"/>
    <w:rsid w:val="00B77DAC"/>
    <w:rsid w:val="00B84281"/>
    <w:rsid w:val="00BE09A8"/>
    <w:rsid w:val="00C261AF"/>
    <w:rsid w:val="00C26ECA"/>
    <w:rsid w:val="00C41113"/>
    <w:rsid w:val="00C564CE"/>
    <w:rsid w:val="00C7150C"/>
    <w:rsid w:val="00D0629D"/>
    <w:rsid w:val="00D076DC"/>
    <w:rsid w:val="00D10894"/>
    <w:rsid w:val="00D13E18"/>
    <w:rsid w:val="00D34FAC"/>
    <w:rsid w:val="00D558FF"/>
    <w:rsid w:val="00D65237"/>
    <w:rsid w:val="00D8655C"/>
    <w:rsid w:val="00D94172"/>
    <w:rsid w:val="00DB49F7"/>
    <w:rsid w:val="00DB6887"/>
    <w:rsid w:val="00E118FC"/>
    <w:rsid w:val="00E32885"/>
    <w:rsid w:val="00E32C59"/>
    <w:rsid w:val="00EC6443"/>
    <w:rsid w:val="00F02AB7"/>
    <w:rsid w:val="00F15900"/>
    <w:rsid w:val="00F239D1"/>
    <w:rsid w:val="00F765D9"/>
    <w:rsid w:val="00F84F84"/>
    <w:rsid w:val="00FB0B4F"/>
    <w:rsid w:val="010107C5"/>
    <w:rsid w:val="0768385A"/>
    <w:rsid w:val="08C439DF"/>
    <w:rsid w:val="0BF17F73"/>
    <w:rsid w:val="0CAF0367"/>
    <w:rsid w:val="0CFD04AD"/>
    <w:rsid w:val="0D6F28BC"/>
    <w:rsid w:val="0E3A7239"/>
    <w:rsid w:val="0F97104E"/>
    <w:rsid w:val="101C3B95"/>
    <w:rsid w:val="10B30299"/>
    <w:rsid w:val="11143486"/>
    <w:rsid w:val="14CD3F70"/>
    <w:rsid w:val="15492BCE"/>
    <w:rsid w:val="15D554A4"/>
    <w:rsid w:val="174D44D6"/>
    <w:rsid w:val="199D24FC"/>
    <w:rsid w:val="19F553DF"/>
    <w:rsid w:val="1CBE64B5"/>
    <w:rsid w:val="1CCE26B8"/>
    <w:rsid w:val="1F9C4DCC"/>
    <w:rsid w:val="23192702"/>
    <w:rsid w:val="25256E35"/>
    <w:rsid w:val="29A27AD4"/>
    <w:rsid w:val="2A405E69"/>
    <w:rsid w:val="2AB358DA"/>
    <w:rsid w:val="2C1B47CB"/>
    <w:rsid w:val="2D8D5C78"/>
    <w:rsid w:val="2F994B54"/>
    <w:rsid w:val="30ED76FA"/>
    <w:rsid w:val="31D01E71"/>
    <w:rsid w:val="32853622"/>
    <w:rsid w:val="32A6777E"/>
    <w:rsid w:val="33D57D5A"/>
    <w:rsid w:val="34154075"/>
    <w:rsid w:val="34A37F71"/>
    <w:rsid w:val="3B112EEA"/>
    <w:rsid w:val="3BC652F6"/>
    <w:rsid w:val="3D044D2A"/>
    <w:rsid w:val="3DF76DB4"/>
    <w:rsid w:val="40FC4DF0"/>
    <w:rsid w:val="42736A24"/>
    <w:rsid w:val="46BD5EC6"/>
    <w:rsid w:val="49F34D8D"/>
    <w:rsid w:val="4D6D7277"/>
    <w:rsid w:val="4EA15C90"/>
    <w:rsid w:val="4EE5336B"/>
    <w:rsid w:val="510B0A72"/>
    <w:rsid w:val="5186111F"/>
    <w:rsid w:val="52E13E9E"/>
    <w:rsid w:val="55DA564E"/>
    <w:rsid w:val="56A90876"/>
    <w:rsid w:val="5798490B"/>
    <w:rsid w:val="57B505A4"/>
    <w:rsid w:val="58545D73"/>
    <w:rsid w:val="5AEA4440"/>
    <w:rsid w:val="5B991209"/>
    <w:rsid w:val="5BAC49CB"/>
    <w:rsid w:val="5BCD1E2F"/>
    <w:rsid w:val="5EB072D0"/>
    <w:rsid w:val="5FF82F83"/>
    <w:rsid w:val="661E6AC3"/>
    <w:rsid w:val="6CC67436"/>
    <w:rsid w:val="6E011D6E"/>
    <w:rsid w:val="6E6B2EEC"/>
    <w:rsid w:val="6F7B35A7"/>
    <w:rsid w:val="6FA14E2E"/>
    <w:rsid w:val="73530456"/>
    <w:rsid w:val="78C307DE"/>
    <w:rsid w:val="7993567D"/>
    <w:rsid w:val="79991B5C"/>
    <w:rsid w:val="7AEF6B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3"/>
    <w:qFormat/>
    <w:uiPriority w:val="9"/>
    <w:pPr>
      <w:keepNext/>
      <w:keepLines/>
      <w:adjustRightInd w:val="0"/>
      <w:spacing w:before="340" w:after="330" w:line="578" w:lineRule="auto"/>
      <w:textAlignment w:val="baseline"/>
      <w:outlineLvl w:val="0"/>
    </w:pPr>
    <w:rPr>
      <w:rFonts w:ascii="宋体" w:hAnsi="Times New Roman" w:eastAsia="仿宋" w:cs="Times New Roman"/>
      <w:b/>
      <w:bCs/>
      <w:kern w:val="44"/>
      <w:sz w:val="44"/>
      <w:szCs w:val="44"/>
    </w:rPr>
  </w:style>
  <w:style w:type="paragraph" w:styleId="4">
    <w:name w:val="heading 2"/>
    <w:basedOn w:val="1"/>
    <w:next w:val="1"/>
    <w:link w:val="24"/>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25"/>
    <w:unhideWhenUsed/>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Document Map"/>
    <w:basedOn w:val="1"/>
    <w:qFormat/>
    <w:uiPriority w:val="0"/>
    <w:pPr>
      <w:shd w:val="clear" w:color="auto" w:fill="000080"/>
    </w:pPr>
  </w:style>
  <w:style w:type="paragraph" w:styleId="6">
    <w:name w:val="Body Text"/>
    <w:basedOn w:val="1"/>
    <w:next w:val="7"/>
    <w:link w:val="27"/>
    <w:unhideWhenUsed/>
    <w:qFormat/>
    <w:uiPriority w:val="99"/>
    <w:pPr>
      <w:adjustRightInd w:val="0"/>
      <w:spacing w:after="120" w:line="360" w:lineRule="auto"/>
      <w:textAlignment w:val="baseline"/>
    </w:pPr>
    <w:rPr>
      <w:rFonts w:ascii="宋体" w:hAnsi="Calibri" w:eastAsia="仿宋" w:cs="Times New Roman"/>
      <w:kern w:val="0"/>
      <w:sz w:val="28"/>
      <w:szCs w:val="21"/>
    </w:rPr>
  </w:style>
  <w:style w:type="paragraph" w:customStyle="1" w:styleId="7">
    <w:name w:val="一级条标题"/>
    <w:next w:val="1"/>
    <w:qFormat/>
    <w:uiPriority w:val="0"/>
    <w:pPr>
      <w:spacing w:beforeLines="50" w:afterLines="50"/>
      <w:ind w:left="1069" w:hanging="450"/>
      <w:outlineLvl w:val="2"/>
    </w:pPr>
    <w:rPr>
      <w:rFonts w:ascii="黑体" w:hAnsi="Times New Roman" w:eastAsia="黑体" w:cs="Times New Roman"/>
      <w:szCs w:val="21"/>
      <w:lang w:val="en-US" w:eastAsia="zh-CN" w:bidi="ar-SA"/>
    </w:rPr>
  </w:style>
  <w:style w:type="paragraph" w:styleId="8">
    <w:name w:val="Body Text Indent"/>
    <w:basedOn w:val="1"/>
    <w:next w:val="9"/>
    <w:qFormat/>
    <w:uiPriority w:val="0"/>
    <w:pPr>
      <w:spacing w:after="120"/>
      <w:ind w:left="420" w:leftChars="200"/>
    </w:pPr>
  </w:style>
  <w:style w:type="paragraph" w:styleId="9">
    <w:name w:val="Body Text First Indent 2"/>
    <w:basedOn w:val="8"/>
    <w:next w:val="10"/>
    <w:qFormat/>
    <w:uiPriority w:val="0"/>
    <w:pPr>
      <w:ind w:firstLine="420" w:firstLineChars="200"/>
    </w:pPr>
  </w:style>
  <w:style w:type="paragraph" w:styleId="10">
    <w:name w:val="Body Text First Indent"/>
    <w:basedOn w:val="6"/>
    <w:next w:val="1"/>
    <w:qFormat/>
    <w:uiPriority w:val="0"/>
    <w:pPr>
      <w:ind w:firstLine="420" w:firstLineChars="100"/>
    </w:pPr>
  </w:style>
  <w:style w:type="paragraph" w:styleId="11">
    <w:name w:val="toc 3"/>
    <w:basedOn w:val="1"/>
    <w:next w:val="1"/>
    <w:qFormat/>
    <w:uiPriority w:val="0"/>
    <w:pPr>
      <w:ind w:left="840" w:leftChars="400"/>
    </w:pPr>
  </w:style>
  <w:style w:type="paragraph" w:styleId="12">
    <w:name w:val="Plain Text"/>
    <w:basedOn w:val="1"/>
    <w:next w:val="1"/>
    <w:link w:val="29"/>
    <w:unhideWhenUsed/>
    <w:qFormat/>
    <w:uiPriority w:val="0"/>
    <w:rPr>
      <w:rFonts w:ascii="宋体" w:hAnsi="Courier New" w:eastAsia="宋体" w:cs="Courier New"/>
      <w:szCs w:val="21"/>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footnote text"/>
    <w:basedOn w:val="1"/>
    <w:link w:val="34"/>
    <w:qFormat/>
    <w:uiPriority w:val="0"/>
    <w:pPr>
      <w:adjustRightInd w:val="0"/>
      <w:spacing w:line="312" w:lineRule="atLeast"/>
      <w:jc w:val="left"/>
      <w:textAlignment w:val="baseline"/>
    </w:pPr>
    <w:rPr>
      <w:rFonts w:ascii="Times New Roman" w:hAnsi="Times New Roman" w:eastAsia="宋体" w:cs="Times New Roman"/>
      <w:kern w:val="0"/>
      <w:sz w:val="18"/>
      <w:szCs w:val="20"/>
    </w:rPr>
  </w:style>
  <w:style w:type="paragraph" w:styleId="17">
    <w:name w:val="toc 2"/>
    <w:basedOn w:val="1"/>
    <w:next w:val="1"/>
    <w:qFormat/>
    <w:uiPriority w:val="0"/>
    <w:pPr>
      <w:ind w:left="420" w:leftChars="200"/>
    </w:pPr>
  </w:style>
  <w:style w:type="paragraph" w:styleId="18">
    <w:name w:val="Normal (Web)"/>
    <w:basedOn w:val="1"/>
    <w:qFormat/>
    <w:uiPriority w:val="0"/>
    <w:pPr>
      <w:pBdr>
        <w:top w:val="none" w:color="auto" w:sz="0" w:space="0"/>
        <w:left w:val="none" w:color="auto" w:sz="0" w:space="0"/>
        <w:bottom w:val="none" w:color="auto" w:sz="0" w:space="0"/>
        <w:right w:val="none" w:color="auto" w:sz="0" w:space="0"/>
      </w:pBdr>
      <w:shd w:val="clear" w:color="auto" w:fill="auto"/>
      <w:spacing w:before="0" w:beforeAutospacing="0" w:after="150" w:afterAutospacing="0"/>
      <w:ind w:left="0" w:right="0"/>
      <w:jc w:val="left"/>
    </w:pPr>
    <w:rPr>
      <w:rFonts w:ascii="微软雅黑" w:hAnsi="微软雅黑" w:eastAsia="微软雅黑" w:cs="微软雅黑"/>
      <w:color w:val="454545"/>
      <w:kern w:val="0"/>
      <w:sz w:val="24"/>
      <w:shd w:val="clear" w:color="auto" w:fill="auto"/>
      <w:lang w:val="en-US" w:eastAsia="zh-CN" w:bidi="ar"/>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2">
    <w:name w:val="页眉 Char"/>
    <w:basedOn w:val="21"/>
    <w:link w:val="14"/>
    <w:qFormat/>
    <w:uiPriority w:val="0"/>
    <w:rPr>
      <w:rFonts w:asciiTheme="minorHAnsi" w:hAnsiTheme="minorHAnsi" w:eastAsiaTheme="minorEastAsia" w:cstheme="minorBidi"/>
      <w:kern w:val="2"/>
      <w:sz w:val="18"/>
      <w:szCs w:val="18"/>
    </w:rPr>
  </w:style>
  <w:style w:type="character" w:customStyle="1" w:styleId="23">
    <w:name w:val="页脚 Char"/>
    <w:basedOn w:val="21"/>
    <w:link w:val="13"/>
    <w:qFormat/>
    <w:uiPriority w:val="0"/>
    <w:rPr>
      <w:rFonts w:asciiTheme="minorHAnsi" w:hAnsiTheme="minorHAnsi" w:eastAsiaTheme="minorEastAsia" w:cstheme="minorBidi"/>
      <w:kern w:val="2"/>
      <w:sz w:val="18"/>
      <w:szCs w:val="18"/>
    </w:rPr>
  </w:style>
  <w:style w:type="character" w:customStyle="1" w:styleId="24">
    <w:name w:val="标题 2 Char"/>
    <w:basedOn w:val="21"/>
    <w:link w:val="4"/>
    <w:qFormat/>
    <w:uiPriority w:val="0"/>
    <w:rPr>
      <w:rFonts w:ascii="Arial" w:hAnsi="Arial" w:eastAsia="黑体" w:cstheme="minorBidi"/>
      <w:b/>
      <w:bCs/>
      <w:sz w:val="32"/>
      <w:szCs w:val="32"/>
    </w:rPr>
  </w:style>
  <w:style w:type="character" w:customStyle="1" w:styleId="25">
    <w:name w:val="标题 3 Char"/>
    <w:basedOn w:val="21"/>
    <w:link w:val="5"/>
    <w:semiHidden/>
    <w:qFormat/>
    <w:uiPriority w:val="0"/>
    <w:rPr>
      <w:rFonts w:asciiTheme="minorHAnsi" w:hAnsiTheme="minorHAnsi" w:eastAsiaTheme="minorEastAsia" w:cstheme="minorBidi"/>
      <w:b/>
      <w:bCs/>
      <w:kern w:val="2"/>
      <w:sz w:val="32"/>
      <w:szCs w:val="32"/>
    </w:rPr>
  </w:style>
  <w:style w:type="paragraph" w:customStyle="1" w:styleId="26">
    <w:name w:val="Default"/>
    <w:link w:val="32"/>
    <w:qFormat/>
    <w:uiPriority w:val="0"/>
    <w:pPr>
      <w:widowControl w:val="0"/>
      <w:autoSpaceDE w:val="0"/>
      <w:autoSpaceDN w:val="0"/>
      <w:adjustRightInd w:val="0"/>
    </w:pPr>
    <w:rPr>
      <w:rFonts w:ascii="Tahoma" w:hAnsi="Cambria Math" w:eastAsia="Tahoma" w:cs="Tahoma"/>
      <w:color w:val="000000"/>
      <w:sz w:val="24"/>
      <w:szCs w:val="24"/>
      <w:lang w:val="en-US" w:eastAsia="zh-CN" w:bidi="ar-SA"/>
    </w:rPr>
  </w:style>
  <w:style w:type="character" w:customStyle="1" w:styleId="27">
    <w:name w:val="正文文本 Char"/>
    <w:basedOn w:val="21"/>
    <w:link w:val="6"/>
    <w:qFormat/>
    <w:uiPriority w:val="99"/>
    <w:rPr>
      <w:rFonts w:ascii="宋体" w:hAnsi="Calibri" w:eastAsia="仿宋"/>
      <w:sz w:val="28"/>
      <w:szCs w:val="21"/>
    </w:rPr>
  </w:style>
  <w:style w:type="character" w:customStyle="1" w:styleId="28">
    <w:name w:val="纯文本 Char"/>
    <w:basedOn w:val="21"/>
    <w:link w:val="12"/>
    <w:qFormat/>
    <w:uiPriority w:val="0"/>
    <w:rPr>
      <w:rFonts w:ascii="宋体" w:hAnsi="Courier New" w:cs="Courier New"/>
      <w:kern w:val="2"/>
      <w:sz w:val="21"/>
      <w:szCs w:val="21"/>
    </w:rPr>
  </w:style>
  <w:style w:type="character" w:customStyle="1" w:styleId="29">
    <w:name w:val="纯文本 Char1"/>
    <w:basedOn w:val="21"/>
    <w:link w:val="12"/>
    <w:qFormat/>
    <w:uiPriority w:val="0"/>
    <w:rPr>
      <w:rFonts w:ascii="宋体" w:hAnsi="Courier New" w:cs="Courier New"/>
      <w:kern w:val="2"/>
      <w:sz w:val="21"/>
      <w:szCs w:val="21"/>
    </w:rPr>
  </w:style>
  <w:style w:type="paragraph" w:styleId="30">
    <w:name w:val="List Paragraph"/>
    <w:basedOn w:val="1"/>
    <w:qFormat/>
    <w:uiPriority w:val="0"/>
    <w:pPr>
      <w:adjustRightInd w:val="0"/>
      <w:spacing w:line="360" w:lineRule="auto"/>
      <w:ind w:firstLine="420" w:firstLineChars="200"/>
      <w:textAlignment w:val="baseline"/>
    </w:pPr>
    <w:rPr>
      <w:rFonts w:ascii="宋体" w:hAnsi="Calibri" w:eastAsia="仿宋" w:cs="Times New Roman"/>
      <w:kern w:val="0"/>
      <w:sz w:val="24"/>
      <w:szCs w:val="21"/>
    </w:rPr>
  </w:style>
  <w:style w:type="paragraph" w:customStyle="1" w:styleId="31">
    <w:name w:val="CM143"/>
    <w:basedOn w:val="26"/>
    <w:next w:val="26"/>
    <w:qFormat/>
    <w:uiPriority w:val="0"/>
    <w:rPr>
      <w:rFonts w:ascii="宋体" w:hAnsi="Calibri" w:eastAsia="宋体" w:cs="Times New Roman"/>
      <w:color w:val="auto"/>
    </w:rPr>
  </w:style>
  <w:style w:type="character" w:customStyle="1" w:styleId="32">
    <w:name w:val="Default Char"/>
    <w:link w:val="26"/>
    <w:qFormat/>
    <w:uiPriority w:val="0"/>
    <w:rPr>
      <w:rFonts w:ascii="Tahoma" w:hAnsi="Cambria Math" w:eastAsia="Tahoma" w:cs="Tahoma"/>
      <w:color w:val="000000"/>
      <w:sz w:val="24"/>
      <w:szCs w:val="24"/>
    </w:rPr>
  </w:style>
  <w:style w:type="character" w:customStyle="1" w:styleId="33">
    <w:name w:val="标题 1 Char"/>
    <w:basedOn w:val="21"/>
    <w:link w:val="3"/>
    <w:qFormat/>
    <w:uiPriority w:val="9"/>
    <w:rPr>
      <w:rFonts w:ascii="宋体" w:eastAsia="仿宋"/>
      <w:b/>
      <w:bCs/>
      <w:kern w:val="44"/>
      <w:sz w:val="44"/>
      <w:szCs w:val="44"/>
    </w:rPr>
  </w:style>
  <w:style w:type="character" w:customStyle="1" w:styleId="34">
    <w:name w:val="脚注文本 Char"/>
    <w:basedOn w:val="21"/>
    <w:link w:val="16"/>
    <w:qFormat/>
    <w:uiPriority w:val="0"/>
    <w:rPr>
      <w:sz w:val="18"/>
    </w:rPr>
  </w:style>
  <w:style w:type="paragraph" w:customStyle="1" w:styleId="35">
    <w:name w:val="04正文二级标题"/>
    <w:qFormat/>
    <w:uiPriority w:val="0"/>
    <w:pPr>
      <w:spacing w:line="300" w:lineRule="auto"/>
      <w:ind w:firstLine="200" w:firstLineChars="200"/>
      <w:jc w:val="both"/>
    </w:pPr>
    <w:rPr>
      <w:rFonts w:ascii="Times New Roman" w:hAnsi="Times New Roman" w:eastAsia="黑体" w:cs="Times New Roman"/>
      <w:sz w:val="28"/>
      <w:lang w:val="en-US" w:eastAsia="zh-CN" w:bidi="ar-SA"/>
    </w:rPr>
  </w:style>
  <w:style w:type="character" w:customStyle="1" w:styleId="36">
    <w:name w:val="font21"/>
    <w:qFormat/>
    <w:uiPriority w:val="0"/>
    <w:rPr>
      <w:rFonts w:hint="eastAsia" w:ascii="宋体" w:hAnsi="宋体" w:eastAsia="宋体" w:cs="宋体"/>
      <w:color w:val="000000"/>
      <w:sz w:val="18"/>
      <w:szCs w:val="18"/>
      <w:u w:val="none"/>
    </w:rPr>
  </w:style>
  <w:style w:type="paragraph" w:customStyle="1" w:styleId="37">
    <w:name w:val="02副标题"/>
    <w:qFormat/>
    <w:uiPriority w:val="0"/>
    <w:pPr>
      <w:spacing w:line="300" w:lineRule="auto"/>
      <w:jc w:val="center"/>
    </w:pPr>
    <w:rPr>
      <w:rFonts w:ascii="Times New Roman" w:hAnsi="Times New Roman" w:eastAsia="楷体_GB2312" w:cs="Times New Roman"/>
      <w:sz w:val="30"/>
      <w:lang w:val="en-US" w:eastAsia="zh-CN" w:bidi="ar-SA"/>
    </w:rPr>
  </w:style>
  <w:style w:type="paragraph" w:customStyle="1" w:styleId="38">
    <w:name w:val="首行缩进"/>
    <w:basedOn w:val="1"/>
    <w:qFormat/>
    <w:uiPriority w:val="0"/>
    <w:pPr>
      <w:spacing w:line="360" w:lineRule="auto"/>
      <w:ind w:firstLine="480" w:firstLineChars="200"/>
    </w:pPr>
    <w:rPr>
      <w:rFonts w:ascii="Calibri" w:hAnsi="Calibri"/>
      <w:sz w:val="24"/>
      <w:szCs w:val="20"/>
      <w:lang w:val="zh-CN"/>
    </w:rPr>
  </w:style>
  <w:style w:type="paragraph" w:customStyle="1" w:styleId="39">
    <w:name w:val="正文-2字符首行缩进"/>
    <w:basedOn w:val="1"/>
    <w:qFormat/>
    <w:uiPriority w:val="0"/>
    <w:pPr>
      <w:spacing w:line="365" w:lineRule="atLeast"/>
      <w:ind w:firstLine="200" w:firstLineChars="200"/>
      <w:textAlignment w:val="bottom"/>
    </w:pPr>
    <w:rPr>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9186</Words>
  <Characters>10333</Characters>
  <Lines>74</Lines>
  <Paragraphs>21</Paragraphs>
  <TotalTime>9</TotalTime>
  <ScaleCrop>false</ScaleCrop>
  <LinksUpToDate>false</LinksUpToDate>
  <CharactersWithSpaces>10510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2023-02-16T01:01:00Z</dcterms:created>
  <dc:creator>Administrator</dc:creator>
  <cp:lastModifiedBy>☀️☀️☀️VS</cp:lastModifiedBy>
  <dcterms:modified xsi:type="dcterms:W3CDTF">2025-05-20T10:22:02Z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DC7552B3AFD740C787F1C3FCAEC782A4</vt:lpwstr>
  </property>
  <property fmtid="{D5CDD505-2E9C-101B-9397-08002B2CF9AE}" pid="4" name="KSOTemplateDocerSaveRecord">
    <vt:lpwstr>eyJoZGlkIjoiNjQ0M2Y0NTM5MDM1NTlmZGEzNjU4MzJlYTQxOTcwYWQiLCJ1c2VySWQiOiI0NjY1NDU1MzUifQ==</vt:lpwstr>
  </property>
</Properties>
</file>