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视频眼震图仪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技术参数</w:t>
      </w:r>
    </w:p>
    <w:p>
      <w:pPr>
        <w:keepNext w:val="0"/>
        <w:keepLines w:val="0"/>
        <w:pageBreakBefore w:val="0"/>
        <w:widowControl w:val="0"/>
        <w:tabs>
          <w:tab w:val="left" w:pos="5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主机眼罩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图像通道数：6（左侧水平+垂直+旋转眼震描记、右侧水平+垂直+旋转眼震描记）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★图像分辨率:1080P（要求提供检测报告）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★可翻转眼罩设计，可以完成左、右双眼的检查（要求提供专利证书）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选配3D眼震，描记并分析水平、垂直、旋转眼震曲线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采样率：120Hz-250Hz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瞳孔定标：自动追踪瞳孔位置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眼球追踪：实时追踪眼球动态，高清传输每一帧画面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技术参数要求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基本要求：自主研发诊断软件，视频图像清晰，包含视频储存回放功能。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★可描记和分析眼球水平、垂直、旋转3D运动曲线，并且出具眼震报告。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四位一体同步显示：眼动视频、体位视频、眼震曲线、SPV值四位一体同步显示；可自动分析慢相角速度，且播放速度可调。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基本试验模块：校准试验，自发性眼震，凝视试验，静态位置试验，动态位置试验，冷热试验、扫视试验、平稳跟踪试验、OPK视动试验、HIMP &amp; SHIMP甩头试验；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凝视：水平方向±30度可调，垂直方向±20度可调；靶点停留时间0-20秒可调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扫视：水平、垂直方向；视靶随机显示，</w:t>
      </w:r>
      <w:bookmarkStart w:id="0" w:name="OLE_LINK2"/>
      <w:bookmarkEnd w:id="0"/>
      <w:bookmarkStart w:id="1" w:name="OLE_LINK1"/>
      <w:bookmarkEnd w:id="1"/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记录时间0-300秒可调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平稳跟踪：水平、垂直方向；视靶0.1-3Hz可调，记录时间0-300秒可调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视动OPK：水平、垂直方向；视靶速度0-100度/秒可调，记录时间0-300秒可调，三种诱发视靶，合计18种刺激方式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冷热实验：含自发性眼罩；灌注期、观察期、凝视抑制期记录时间0-300秒可调；自动计算CP、DP、FI值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位置试验和BPPV手法复位功能：记录时间0-600秒可调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分析功能：每个实验可以单独获取的眼震数据，并进行独立分析；具备精确的眼震分析图；可以分析病人有无眼震，显示眼震的方向以及慢相角速度；精度0.1度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软件要求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内置问诊表：包含总结、眩晕及平衡失调、听力下降、耳鸣、步态失调、头痛、既往史、家族史、个人史和过往诊断治疗史等。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诊断报告：单独打印每个实验的分析数据图以及医生的初诊结果，可以展示中心医院专家会诊后的病例报告。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体位视频：同步体位视频采集，方便回顾实验时判断眼震方向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远程数据传输：建立中心医院与基层医院之间的连接，能够把病例上传到中心医院，专家可以看到眼动视频、体位视频、眼震曲线、SPV值四位一体同步显示，由中心医院专家诊断之后生成诊断报告，并将诊断报告通过同一平台发送回基层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语言：中文、英文及德文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甩头试验模块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摄像头：高清红外摄像头1920*1080分辨率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★头动记录：陀螺仪感应器（要求提供检测报告）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眼动记录：单眼可翻转，可以分别记录左、右眼；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眼罩：可翻转眼罩、专为亚洲人脸型设计；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图像分辨率：眼动模式1920*1080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帧率：甩头试验250帧/秒；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电源：USB供电-5伏（直流）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接口：USB2.0或USB3.0连接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冷热气刺激仪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温敏范围：12、50摄氏度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冷刺激:12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~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37摄氏度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热刺激：37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~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50摄氏度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温度显小:数字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升/降温至稳定时间:&lt;60秒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温度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精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确度：+/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en-US"/>
        </w:rPr>
        <w:t xml:space="preserve">0.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摄氏度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u w:val="singl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u w:val="none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u w:val="none"/>
        </w:rPr>
        <w:t>基本配置及配件要求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主机眼罩*1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计算机：品牌电脑工作站*1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打印机：品牌打印机*1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视靶：LED视靶（50寸）*1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脚踏开关*1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体位视频摄像头*1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USB HUB*1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OTllMjNlMzIxZTZkYjNhNmNhOTgzMTBhMjBjNjQifQ=="/>
    <w:docVar w:name="KSO_WPS_MARK_KEY" w:val="d756ba00-98a8-4d1c-88df-b3162965498c"/>
  </w:docVars>
  <w:rsids>
    <w:rsidRoot w:val="00000000"/>
    <w:rsid w:val="20BA6D23"/>
    <w:rsid w:val="35425303"/>
    <w:rsid w:val="586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1138</Words>
  <Characters>1278</Characters>
  <Lines>0</Lines>
  <Paragraphs>0</Paragraphs>
  <TotalTime>6</TotalTime>
  <ScaleCrop>false</ScaleCrop>
  <LinksUpToDate>false</LinksUpToDate>
  <CharactersWithSpaces>1282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2023-04-19T08:30:00Z</dcterms:created>
  <dc:creator>Administrator</dc:creator>
  <cp:lastModifiedBy>Administrator</cp:lastModifiedBy>
  <cp:lastPrinted>2023-04-20T01:54:00Z</cp:lastPrinted>
  <dcterms:modified xsi:type="dcterms:W3CDTF">2024-02-29T07:59:15Z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8AE80AA53EA843B5BB56ACCCCB7B8CCE_12</vt:lpwstr>
  </property>
</Properties>
</file>