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default" w:ascii="方正黑体_GBK" w:hAnsi="宋体" w:eastAsia="方正黑体_GBK" w:cs="宋体"/>
          <w:color w:val="000000"/>
          <w:kern w:val="0"/>
          <w:szCs w:val="32"/>
          <w:lang w:val="en-US" w:eastAsia="zh-CN" w:bidi="ar"/>
        </w:rPr>
      </w:pPr>
      <w:bookmarkStart w:id="0" w:name="bookmark60"/>
      <w:bookmarkStart w:id="1" w:name="bookmark61"/>
      <w:bookmarkStart w:id="2" w:name="bookmark59"/>
      <w:r>
        <w:rPr>
          <w:rFonts w:hint="eastAsia" w:ascii="方正黑体_GBK" w:hAnsi="宋体" w:eastAsia="方正黑体_GBK" w:cs="宋体"/>
          <w:color w:val="000000"/>
          <w:kern w:val="0"/>
          <w:szCs w:val="32"/>
          <w:lang w:val="en-US" w:eastAsia="zh-CN" w:bidi="ar"/>
        </w:rPr>
        <w:t>附件二</w:t>
      </w:r>
    </w:p>
    <w:p>
      <w:pPr>
        <w:pStyle w:val="5"/>
        <w:keepNext/>
        <w:keepLines/>
        <w:spacing w:after="0" w:line="570" w:lineRule="exact"/>
        <w:rPr>
          <w:rFonts w:hint="default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eastAsia="方正小标宋_GBK" w:cs="方正小标宋_GBK"/>
          <w:b/>
          <w:color w:val="000000"/>
          <w:sz w:val="36"/>
          <w:szCs w:val="36"/>
          <w:lang w:eastAsia="zh-CN"/>
        </w:rPr>
        <w:t>隔离点</w:t>
      </w:r>
      <w:r>
        <w:rPr>
          <w:rFonts w:hint="eastAsia" w:eastAsia="方正小标宋_GBK" w:cs="方正小标宋_GBK"/>
          <w:b/>
          <w:color w:val="000000"/>
          <w:sz w:val="36"/>
          <w:szCs w:val="36"/>
        </w:rPr>
        <w:t>急救药品</w:t>
      </w:r>
      <w:r>
        <w:rPr>
          <w:rFonts w:hint="eastAsia" w:eastAsia="方正小标宋_GBK" w:cs="方正小标宋_GBK"/>
          <w:b/>
          <w:color w:val="000000"/>
          <w:sz w:val="36"/>
          <w:szCs w:val="36"/>
          <w:lang w:eastAsia="zh-CN"/>
        </w:rPr>
        <w:t>配备</w:t>
      </w:r>
      <w:bookmarkEnd w:id="0"/>
      <w:bookmarkEnd w:id="1"/>
      <w:bookmarkEnd w:id="2"/>
      <w:r>
        <w:rPr>
          <w:rFonts w:hint="eastAsia" w:eastAsia="方正小标宋_GBK" w:cs="方正小标宋_GBK"/>
          <w:b/>
          <w:color w:val="000000"/>
          <w:sz w:val="36"/>
          <w:szCs w:val="36"/>
          <w:lang w:val="en-US" w:eastAsia="zh-CN"/>
        </w:rPr>
        <w:t>明细表</w:t>
      </w:r>
      <w:bookmarkStart w:id="3" w:name="_GoBack"/>
      <w:bookmarkEnd w:id="3"/>
    </w:p>
    <w:p>
      <w:pPr>
        <w:pStyle w:val="6"/>
        <w:spacing w:line="560" w:lineRule="exact"/>
        <w:ind w:left="0" w:leftChars="0" w:firstLine="0" w:firstLineChars="0"/>
        <w:rPr>
          <w:rFonts w:hint="eastAsia" w:ascii="方正黑体_GBK" w:eastAsia="方正黑体_GBK"/>
          <w:bCs/>
          <w:color w:val="000000"/>
          <w:lang w:eastAsia="zh-CN"/>
        </w:rPr>
      </w:pPr>
    </w:p>
    <w:p>
      <w:pPr>
        <w:pStyle w:val="6"/>
        <w:spacing w:line="5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bCs/>
          <w:color w:val="00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lang w:val="en-US" w:eastAsia="zh-CN"/>
        </w:rPr>
        <w:t>公司名称：                          联系人电话：</w:t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</w:p>
    <w:tbl>
      <w:tblPr>
        <w:tblStyle w:val="3"/>
        <w:tblpPr w:leftFromText="180" w:rightFromText="180" w:vertAnchor="text" w:horzAnchor="page" w:tblpX="375" w:tblpY="-60"/>
        <w:tblOverlap w:val="never"/>
        <w:tblW w:w="1127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42"/>
        <w:gridCol w:w="1860"/>
        <w:gridCol w:w="1695"/>
        <w:gridCol w:w="1110"/>
        <w:gridCol w:w="1155"/>
        <w:gridCol w:w="1155"/>
        <w:gridCol w:w="11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19"/>
                <w:szCs w:val="19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19"/>
                <w:szCs w:val="19"/>
              </w:rPr>
              <w:t>名称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19"/>
                <w:szCs w:val="19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19"/>
                <w:szCs w:val="19"/>
              </w:rPr>
              <w:t>剂量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19"/>
                <w:szCs w:val="19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19"/>
                <w:szCs w:val="19"/>
              </w:rPr>
              <w:t>数量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  <w:t>单价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  <w:t>总金额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  <w:t>备注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Times New Roman" w:hAnsi="Times New Roman" w:eastAsia="方正仿宋_GBK" w:cs="Times New Roman"/>
                <w:color w:val="000000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盐酸肾上腺素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 xml:space="preserve">lmg 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/支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10支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重酒石酸去甲肾上腺素注射液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2mg/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10支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地西泮注射液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10mg/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5支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盐酸胺碘酮注射液（胺碘酮）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150mg/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2支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50%葡萄糖注射液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20ml/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5支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盐酸苯海拉明注射液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20mg/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10支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地塞米松磷酸钠注射液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5mg/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10支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9%氯化钠注射液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500ml/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10袋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5%葡萄糖注射液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  <w:t>100ml/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  <w:t>10袋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right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420" w:lineRule="exact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hint="eastAsia" w:ascii="宋体" w:hAnsi="宋体"/>
          <w:sz w:val="28"/>
          <w:szCs w:val="28"/>
          <w:lang w:eastAsia="zh-CN"/>
        </w:rPr>
        <w:t>急救设备、急救药品总数</w:t>
      </w:r>
      <w:r>
        <w:rPr>
          <w:rFonts w:hint="eastAsia" w:ascii="宋体" w:hAnsi="宋体"/>
          <w:sz w:val="28"/>
          <w:szCs w:val="28"/>
          <w:lang w:val="en-US" w:eastAsia="zh-CN"/>
        </w:rPr>
        <w:t>3套，预算金额合计：      元</w:t>
      </w:r>
      <w:r>
        <w:rPr>
          <w:rFonts w:hint="eastAsia" w:ascii="宋体" w:hAnsi="宋体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5F3C"/>
    <w:rsid w:val="46DB5421"/>
    <w:rsid w:val="49F55F3C"/>
    <w:rsid w:val="68946B09"/>
    <w:rsid w:val="7A9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aramond" w:hAnsi="Garamond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940" w:line="74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228</Characters>
  <Lines>0</Lines>
  <Paragraphs>0</Paragraphs>
  <TotalTime>1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2022-03-24T00:47:00Z</dcterms:created>
  <dc:creator>yukiั</dc:creator>
  <cp:lastModifiedBy>yukiั</cp:lastModifiedBy>
  <dcterms:modified xsi:type="dcterms:W3CDTF">2022-03-24T02:37:40Z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52E2143958854F7CAFBFE6E2430B2AE0</vt:lpwstr>
  </property>
</Properties>
</file>